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BA" w:rsidRDefault="00CF00BA">
      <w:pPr>
        <w:framePr w:w="9315" w:h="1003" w:hSpace="141" w:wrap="around" w:vAnchor="text" w:hAnchor="page" w:x="1456" w:y="94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F00BA" w:rsidRDefault="00CF00BA">
      <w:pPr>
        <w:framePr w:w="9315" w:h="1003" w:hSpace="141" w:wrap="around" w:vAnchor="text" w:hAnchor="page" w:x="1456" w:y="94"/>
        <w:jc w:val="center"/>
        <w:rPr>
          <w:sz w:val="24"/>
        </w:rPr>
      </w:pPr>
      <w:r>
        <w:rPr>
          <w:sz w:val="24"/>
        </w:rPr>
        <w:t>Курганская область</w:t>
      </w:r>
    </w:p>
    <w:p w:rsidR="00CF00BA" w:rsidRDefault="00CF00BA">
      <w:pPr>
        <w:framePr w:w="9315" w:h="1003" w:hSpace="141" w:wrap="around" w:vAnchor="text" w:hAnchor="page" w:x="1456" w:y="94"/>
        <w:jc w:val="center"/>
        <w:rPr>
          <w:sz w:val="8"/>
        </w:rPr>
      </w:pPr>
    </w:p>
    <w:p w:rsidR="00CF00BA" w:rsidRDefault="00362ED7">
      <w:pPr>
        <w:framePr w:w="9315" w:h="1003" w:hSpace="141" w:wrap="around" w:vAnchor="text" w:hAnchor="page" w:x="1456" w:y="94"/>
        <w:jc w:val="center"/>
        <w:rPr>
          <w:sz w:val="24"/>
        </w:rPr>
      </w:pPr>
      <w:r>
        <w:rPr>
          <w:noProof/>
          <w:spacing w:val="40"/>
          <w:sz w:val="22"/>
        </w:rPr>
        <w:drawing>
          <wp:inline distT="0" distB="0" distL="0" distR="0">
            <wp:extent cx="5143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BA" w:rsidRDefault="00CF00BA">
      <w:pPr>
        <w:framePr w:w="9315" w:h="1003" w:hSpace="141" w:wrap="around" w:vAnchor="text" w:hAnchor="page" w:x="1456" w:y="94"/>
        <w:jc w:val="center"/>
        <w:rPr>
          <w:sz w:val="16"/>
        </w:rPr>
      </w:pPr>
    </w:p>
    <w:p w:rsidR="00CF00BA" w:rsidRDefault="00CF00BA">
      <w:pPr>
        <w:framePr w:w="9315" w:h="1003" w:hSpace="141" w:wrap="around" w:vAnchor="text" w:hAnchor="page" w:x="1456" w:y="94"/>
        <w:jc w:val="center"/>
        <w:rPr>
          <w:sz w:val="28"/>
        </w:rPr>
      </w:pPr>
      <w:r>
        <w:rPr>
          <w:sz w:val="28"/>
        </w:rPr>
        <w:t>АДМИНИСТРАЦИЯ ГОРОДА КУРГАНА</w:t>
      </w:r>
    </w:p>
    <w:p w:rsidR="00CF00BA" w:rsidRDefault="00CF00BA">
      <w:pPr>
        <w:framePr w:w="9315" w:h="1003" w:hSpace="141" w:wrap="around" w:vAnchor="text" w:hAnchor="page" w:x="1456" w:y="94"/>
        <w:jc w:val="center"/>
        <w:rPr>
          <w:sz w:val="24"/>
        </w:rPr>
      </w:pPr>
    </w:p>
    <w:p w:rsidR="00CF00BA" w:rsidRPr="00B03103" w:rsidRDefault="00CF00BA" w:rsidP="00B03103">
      <w:pPr>
        <w:framePr w:w="9315" w:h="485" w:hSpace="141" w:wrap="around" w:vAnchor="text" w:hAnchor="page" w:x="1456" w:y="3214"/>
        <w:jc w:val="center"/>
        <w:rPr>
          <w:sz w:val="24"/>
        </w:rPr>
      </w:pPr>
      <w:r>
        <w:rPr>
          <w:sz w:val="24"/>
        </w:rPr>
        <w:t xml:space="preserve">от  </w:t>
      </w:r>
      <w:r w:rsidR="001118C4">
        <w:rPr>
          <w:sz w:val="24"/>
        </w:rPr>
        <w:t xml:space="preserve">30 января 2018 г. </w:t>
      </w:r>
      <w:proofErr w:type="spellStart"/>
      <w:r w:rsidR="001118C4">
        <w:rPr>
          <w:sz w:val="24"/>
        </w:rPr>
        <w:t>N</w:t>
      </w:r>
      <w:proofErr w:type="spellEnd"/>
      <w:r w:rsidR="001118C4">
        <w:rPr>
          <w:sz w:val="24"/>
        </w:rPr>
        <w:t xml:space="preserve"> 539</w:t>
      </w:r>
    </w:p>
    <w:p w:rsidR="00C82AAC" w:rsidRPr="00A102AC" w:rsidRDefault="00C82AAC">
      <w:pPr>
        <w:framePr w:w="9315" w:h="485" w:hSpace="141" w:wrap="around" w:vAnchor="text" w:hAnchor="page" w:x="1456" w:y="3214"/>
        <w:jc w:val="center"/>
        <w:rPr>
          <w:sz w:val="24"/>
        </w:rPr>
      </w:pPr>
    </w:p>
    <w:p w:rsidR="00CF00BA" w:rsidRPr="00A102AC" w:rsidRDefault="00CF00BA">
      <w:pPr>
        <w:framePr w:w="9315" w:h="485" w:hSpace="141" w:wrap="around" w:vAnchor="text" w:hAnchor="page" w:x="1456" w:y="3214"/>
        <w:jc w:val="center"/>
        <w:rPr>
          <w:sz w:val="24"/>
        </w:rPr>
      </w:pPr>
      <w:r>
        <w:rPr>
          <w:sz w:val="24"/>
        </w:rPr>
        <w:t>Курган</w:t>
      </w:r>
    </w:p>
    <w:p w:rsidR="00CF00BA" w:rsidRDefault="00CF00BA">
      <w:pPr>
        <w:framePr w:w="9315" w:h="485" w:hSpace="141" w:wrap="around" w:vAnchor="text" w:hAnchor="page" w:x="1456" w:y="2494"/>
        <w:jc w:val="center"/>
        <w:rPr>
          <w:sz w:val="24"/>
        </w:rPr>
      </w:pPr>
      <w:r>
        <w:rPr>
          <w:b/>
          <w:sz w:val="28"/>
        </w:rPr>
        <w:t>ПОСТАНОВЛЕНИЕ</w:t>
      </w:r>
      <w:r>
        <w:rPr>
          <w:sz w:val="24"/>
        </w:rPr>
        <w:t xml:space="preserve"> </w:t>
      </w:r>
    </w:p>
    <w:p w:rsidR="00CF00BA" w:rsidRDefault="00CF00BA">
      <w:pPr>
        <w:rPr>
          <w:sz w:val="24"/>
        </w:rPr>
      </w:pPr>
    </w:p>
    <w:p w:rsidR="00CF00BA" w:rsidRPr="00A102AC" w:rsidRDefault="00CF00BA">
      <w:pPr>
        <w:rPr>
          <w:sz w:val="24"/>
        </w:rPr>
      </w:pPr>
    </w:p>
    <w:p w:rsidR="00CF00BA" w:rsidRPr="00A102AC" w:rsidRDefault="00CF00BA">
      <w:pPr>
        <w:rPr>
          <w:sz w:val="24"/>
        </w:rPr>
      </w:pPr>
    </w:p>
    <w:p w:rsidR="001962B7" w:rsidRPr="00A102AC" w:rsidRDefault="001962B7">
      <w:pPr>
        <w:rPr>
          <w:sz w:val="24"/>
        </w:rPr>
      </w:pPr>
    </w:p>
    <w:p w:rsidR="00CF00BA" w:rsidRPr="00A102AC" w:rsidRDefault="00CF00BA">
      <w:pPr>
        <w:rPr>
          <w:sz w:val="24"/>
        </w:rPr>
        <w:sectPr w:rsidR="00CF00BA" w:rsidRPr="00A102AC" w:rsidSect="006E480D">
          <w:headerReference w:type="even" r:id="rId8"/>
          <w:headerReference w:type="default" r:id="rId9"/>
          <w:headerReference w:type="first" r:id="rId10"/>
          <w:type w:val="continuous"/>
          <w:pgSz w:w="11907" w:h="16840" w:code="9"/>
          <w:pgMar w:top="567" w:right="1134" w:bottom="1440" w:left="1418" w:header="1077" w:footer="1077" w:gutter="0"/>
          <w:pgNumType w:start="1"/>
          <w:cols w:space="720"/>
          <w:noEndnote/>
          <w:titlePg/>
        </w:sect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7"/>
      </w:tblGrid>
      <w:tr w:rsidR="00CF00BA">
        <w:tc>
          <w:tcPr>
            <w:tcW w:w="5000" w:type="pct"/>
            <w:vAlign w:val="center"/>
          </w:tcPr>
          <w:p w:rsidR="00CF00BA" w:rsidRDefault="00CF00BA">
            <w:pPr>
              <w:jc w:val="center"/>
              <w:rPr>
                <w:b/>
                <w:sz w:val="24"/>
                <w:lang w:val="en-US"/>
              </w:rPr>
            </w:pPr>
          </w:p>
        </w:tc>
      </w:tr>
    </w:tbl>
    <w:p w:rsidR="00CF00BA" w:rsidRPr="00EF2F2C" w:rsidRDefault="00DA22AB" w:rsidP="00EF2F2C">
      <w:pPr>
        <w:jc w:val="center"/>
        <w:rPr>
          <w:b/>
          <w:sz w:val="28"/>
        </w:rPr>
      </w:pPr>
      <w:r w:rsidRPr="00EF2F2C">
        <w:rPr>
          <w:b/>
          <w:sz w:val="28"/>
        </w:rPr>
        <w:t>Об утверждении плана мероприятий («дорожной карты») по содействию развити</w:t>
      </w:r>
      <w:r w:rsidR="007A4F32">
        <w:rPr>
          <w:b/>
          <w:sz w:val="28"/>
        </w:rPr>
        <w:t>ю</w:t>
      </w:r>
      <w:r w:rsidRPr="00EF2F2C">
        <w:rPr>
          <w:b/>
          <w:sz w:val="28"/>
        </w:rPr>
        <w:t xml:space="preserve"> конкуренции на территории города Кургана</w:t>
      </w:r>
    </w:p>
    <w:p w:rsidR="00CF00BA" w:rsidRPr="00DA22AB" w:rsidRDefault="00CF00BA">
      <w:pPr>
        <w:jc w:val="both"/>
        <w:rPr>
          <w:sz w:val="28"/>
        </w:rPr>
      </w:pPr>
    </w:p>
    <w:p w:rsidR="00DF2075" w:rsidRDefault="00DF2075" w:rsidP="00BD614C">
      <w:pPr>
        <w:spacing w:line="360" w:lineRule="auto"/>
        <w:ind w:firstLine="709"/>
        <w:jc w:val="both"/>
        <w:rPr>
          <w:sz w:val="28"/>
        </w:rPr>
        <w:sectPr w:rsidR="00DF2075" w:rsidSect="00261948">
          <w:type w:val="continuous"/>
          <w:pgSz w:w="11907" w:h="16840" w:code="9"/>
          <w:pgMar w:top="567" w:right="1418" w:bottom="1134" w:left="1418" w:header="1077" w:footer="1077" w:gutter="0"/>
          <w:cols w:space="720"/>
          <w:formProt w:val="0"/>
          <w:noEndnote/>
        </w:sectPr>
      </w:pPr>
    </w:p>
    <w:p w:rsidR="00DA22AB" w:rsidRDefault="00DA22AB" w:rsidP="00325748">
      <w:pPr>
        <w:ind w:firstLine="709"/>
        <w:jc w:val="both"/>
        <w:rPr>
          <w:b/>
          <w:spacing w:val="20"/>
          <w:sz w:val="28"/>
          <w:szCs w:val="28"/>
        </w:rPr>
      </w:pPr>
      <w:proofErr w:type="gramStart"/>
      <w:r w:rsidRPr="00A131D5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соответствии с Федеральным законом от 06.10.2003 </w:t>
      </w:r>
      <w:r w:rsidR="00EF2F2C">
        <w:rPr>
          <w:sz w:val="28"/>
          <w:szCs w:val="28"/>
        </w:rPr>
        <w:t>г. № 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color w:val="000000"/>
          <w:spacing w:val="-6"/>
          <w:sz w:val="28"/>
          <w:szCs w:val="28"/>
        </w:rPr>
        <w:t>распоряжением Правительства Курганской об</w:t>
      </w:r>
      <w:r w:rsidR="00EF2F2C">
        <w:rPr>
          <w:color w:val="000000"/>
          <w:spacing w:val="-6"/>
          <w:sz w:val="28"/>
          <w:szCs w:val="28"/>
        </w:rPr>
        <w:t>ласти от 11 августа 2015 года № </w:t>
      </w:r>
      <w:r>
        <w:rPr>
          <w:color w:val="000000"/>
          <w:spacing w:val="-6"/>
          <w:sz w:val="28"/>
          <w:szCs w:val="28"/>
        </w:rPr>
        <w:t xml:space="preserve">209-р «О внедрении в Курганской области Стандарта развития конкуренции в Курганской области», </w:t>
      </w:r>
      <w:r w:rsidR="00E667C1">
        <w:rPr>
          <w:color w:val="000000"/>
          <w:spacing w:val="-6"/>
          <w:sz w:val="28"/>
          <w:szCs w:val="28"/>
        </w:rPr>
        <w:t xml:space="preserve">решением Курганской городской Думы </w:t>
      </w:r>
      <w:r w:rsidR="007A4F32">
        <w:rPr>
          <w:color w:val="000000"/>
          <w:spacing w:val="-6"/>
          <w:sz w:val="28"/>
          <w:szCs w:val="28"/>
        </w:rPr>
        <w:t xml:space="preserve">от </w:t>
      </w:r>
      <w:r w:rsidR="007A4F32" w:rsidRPr="007A4F32">
        <w:rPr>
          <w:color w:val="000000"/>
          <w:spacing w:val="-6"/>
          <w:sz w:val="28"/>
          <w:szCs w:val="28"/>
        </w:rPr>
        <w:t>19.11.2008 г. № 302 «Об утверждении Положения о содейст</w:t>
      </w:r>
      <w:r w:rsidR="007A4F32">
        <w:rPr>
          <w:color w:val="000000"/>
          <w:spacing w:val="-6"/>
          <w:sz w:val="28"/>
          <w:szCs w:val="28"/>
        </w:rPr>
        <w:t xml:space="preserve">вии развитию малого и среднего </w:t>
      </w:r>
      <w:r w:rsidR="007A4F32" w:rsidRPr="007A4F32">
        <w:rPr>
          <w:color w:val="000000"/>
          <w:spacing w:val="-6"/>
          <w:sz w:val="28"/>
          <w:szCs w:val="28"/>
        </w:rPr>
        <w:t>предпринимательства в городе Кургане</w:t>
      </w:r>
      <w:proofErr w:type="gramEnd"/>
      <w:r w:rsidR="007A4F32" w:rsidRPr="007A4F32">
        <w:rPr>
          <w:color w:val="000000"/>
          <w:spacing w:val="-6"/>
          <w:sz w:val="28"/>
          <w:szCs w:val="28"/>
        </w:rPr>
        <w:t>»</w:t>
      </w:r>
      <w:r w:rsidR="007A4F32">
        <w:rPr>
          <w:color w:val="000000"/>
          <w:spacing w:val="-6"/>
          <w:sz w:val="28"/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>постановлением Администрации города Кургана от 06.07.2016 г. №</w:t>
      </w:r>
      <w:r w:rsidR="00EF2F2C">
        <w:rPr>
          <w:color w:val="000000"/>
          <w:spacing w:val="-6"/>
          <w:sz w:val="28"/>
          <w:szCs w:val="28"/>
        </w:rPr>
        <w:t> </w:t>
      </w:r>
      <w:r>
        <w:rPr>
          <w:color w:val="000000"/>
          <w:spacing w:val="-6"/>
          <w:sz w:val="28"/>
          <w:szCs w:val="28"/>
        </w:rPr>
        <w:t xml:space="preserve">4523 «Об утверждении </w:t>
      </w:r>
      <w:r>
        <w:rPr>
          <w:bCs/>
          <w:color w:val="000000"/>
          <w:spacing w:val="-6"/>
          <w:sz w:val="28"/>
          <w:szCs w:val="28"/>
        </w:rPr>
        <w:t xml:space="preserve">соглашения </w:t>
      </w:r>
      <w:r w:rsidRPr="00DA22AB">
        <w:rPr>
          <w:bCs/>
          <w:color w:val="000000"/>
          <w:spacing w:val="-6"/>
          <w:sz w:val="28"/>
          <w:szCs w:val="28"/>
        </w:rPr>
        <w:t>между Департаментом экономического развития Курганской области и Администрацией города Кургана</w:t>
      </w:r>
      <w:r>
        <w:rPr>
          <w:bCs/>
          <w:color w:val="000000"/>
          <w:spacing w:val="-6"/>
          <w:sz w:val="28"/>
          <w:szCs w:val="28"/>
        </w:rPr>
        <w:t xml:space="preserve"> </w:t>
      </w:r>
      <w:r w:rsidRPr="00DA22AB">
        <w:rPr>
          <w:bCs/>
          <w:color w:val="000000"/>
          <w:spacing w:val="-6"/>
          <w:sz w:val="28"/>
          <w:szCs w:val="28"/>
        </w:rPr>
        <w:t>о внедрении в Курганской области стандарта развития конкуренции в</w:t>
      </w:r>
      <w:r>
        <w:rPr>
          <w:bCs/>
          <w:color w:val="000000"/>
          <w:spacing w:val="-6"/>
          <w:sz w:val="28"/>
          <w:szCs w:val="28"/>
        </w:rPr>
        <w:t xml:space="preserve"> субъектах Российской Федерации»</w:t>
      </w:r>
      <w:r w:rsidR="00012D88">
        <w:rPr>
          <w:bCs/>
          <w:color w:val="000000"/>
          <w:spacing w:val="-6"/>
          <w:sz w:val="28"/>
          <w:szCs w:val="28"/>
        </w:rPr>
        <w:t>,</w:t>
      </w:r>
      <w:r w:rsidR="00325748">
        <w:rPr>
          <w:bCs/>
          <w:color w:val="000000"/>
          <w:spacing w:val="-6"/>
          <w:sz w:val="28"/>
          <w:szCs w:val="28"/>
        </w:rPr>
        <w:t xml:space="preserve"> Администрация города Кургана </w:t>
      </w:r>
      <w:r w:rsidRPr="007B0DEE">
        <w:rPr>
          <w:b/>
          <w:spacing w:val="20"/>
          <w:sz w:val="28"/>
          <w:szCs w:val="28"/>
        </w:rPr>
        <w:t>постановляет:</w:t>
      </w:r>
    </w:p>
    <w:p w:rsidR="0091660A" w:rsidRPr="00F356A1" w:rsidRDefault="00E22062" w:rsidP="00F356A1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1. </w:t>
      </w:r>
      <w:r w:rsidR="00F356A1" w:rsidRPr="00F356A1">
        <w:rPr>
          <w:sz w:val="28"/>
          <w:szCs w:val="28"/>
        </w:rPr>
        <w:t xml:space="preserve">Утвердить </w:t>
      </w:r>
      <w:r w:rsidR="0091660A" w:rsidRPr="00F356A1">
        <w:rPr>
          <w:sz w:val="28"/>
          <w:szCs w:val="28"/>
        </w:rPr>
        <w:t>перечень социально значимых рынков для соде</w:t>
      </w:r>
      <w:r w:rsidR="00F356A1" w:rsidRPr="00F356A1">
        <w:rPr>
          <w:sz w:val="28"/>
          <w:szCs w:val="28"/>
        </w:rPr>
        <w:t>йствия развитию</w:t>
      </w:r>
      <w:r w:rsidR="00E4692D" w:rsidRPr="00F356A1">
        <w:rPr>
          <w:sz w:val="28"/>
          <w:szCs w:val="28"/>
        </w:rPr>
        <w:t xml:space="preserve"> конкуренции на территории города Кургана</w:t>
      </w:r>
      <w:r w:rsidR="00882524">
        <w:rPr>
          <w:sz w:val="28"/>
          <w:szCs w:val="28"/>
        </w:rPr>
        <w:t xml:space="preserve"> согласно приложению</w:t>
      </w:r>
      <w:r w:rsidR="00C9753A">
        <w:rPr>
          <w:sz w:val="28"/>
          <w:szCs w:val="28"/>
        </w:rPr>
        <w:t> </w:t>
      </w:r>
      <w:r w:rsidR="00882524">
        <w:rPr>
          <w:sz w:val="28"/>
          <w:szCs w:val="28"/>
        </w:rPr>
        <w:t>1</w:t>
      </w:r>
      <w:r w:rsidR="00E4692D" w:rsidRPr="00F356A1">
        <w:rPr>
          <w:sz w:val="28"/>
          <w:szCs w:val="28"/>
        </w:rPr>
        <w:t>.</w:t>
      </w:r>
    </w:p>
    <w:p w:rsidR="00CF00BA" w:rsidRDefault="00882524" w:rsidP="00F35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A22AB" w:rsidRPr="00DA22AB">
        <w:rPr>
          <w:sz w:val="28"/>
          <w:szCs w:val="28"/>
        </w:rPr>
        <w:t>.</w:t>
      </w:r>
      <w:r w:rsidR="00E22062">
        <w:rPr>
          <w:sz w:val="28"/>
          <w:szCs w:val="28"/>
        </w:rPr>
        <w:t> </w:t>
      </w:r>
      <w:r w:rsidR="00DA22AB">
        <w:rPr>
          <w:sz w:val="28"/>
          <w:szCs w:val="28"/>
        </w:rPr>
        <w:t>Утвердить план мероприятий («дорожную карту») по содействию развитию конкуренции</w:t>
      </w:r>
      <w:r w:rsidR="00EF2F2C">
        <w:rPr>
          <w:sz w:val="28"/>
          <w:szCs w:val="28"/>
        </w:rPr>
        <w:t xml:space="preserve"> на 2018</w:t>
      </w:r>
      <w:r w:rsidR="00674A46">
        <w:rPr>
          <w:sz w:val="28"/>
          <w:szCs w:val="28"/>
        </w:rPr>
        <w:t>-2020</w:t>
      </w:r>
      <w:r w:rsidR="00EF2F2C">
        <w:rPr>
          <w:sz w:val="28"/>
          <w:szCs w:val="28"/>
        </w:rPr>
        <w:t xml:space="preserve"> год</w:t>
      </w:r>
      <w:r w:rsidR="00674A46">
        <w:rPr>
          <w:sz w:val="28"/>
          <w:szCs w:val="28"/>
        </w:rPr>
        <w:t>ы</w:t>
      </w:r>
      <w:r w:rsidR="00EF2F2C">
        <w:rPr>
          <w:sz w:val="28"/>
          <w:szCs w:val="28"/>
        </w:rPr>
        <w:t xml:space="preserve"> на территории города Кургана</w:t>
      </w:r>
      <w:r>
        <w:rPr>
          <w:sz w:val="28"/>
          <w:szCs w:val="28"/>
        </w:rPr>
        <w:t xml:space="preserve"> согласно приложению</w:t>
      </w:r>
      <w:r w:rsidR="00C9753A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EF2F2C">
        <w:rPr>
          <w:sz w:val="28"/>
          <w:szCs w:val="28"/>
        </w:rPr>
        <w:t>.</w:t>
      </w:r>
    </w:p>
    <w:p w:rsidR="00EF2F2C" w:rsidRDefault="00882524" w:rsidP="00F35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2F2C">
        <w:rPr>
          <w:sz w:val="28"/>
          <w:szCs w:val="28"/>
        </w:rPr>
        <w:t xml:space="preserve">. Определить уполномоченным органом, ответственным </w:t>
      </w:r>
      <w:r w:rsidR="00193FEC">
        <w:rPr>
          <w:sz w:val="28"/>
          <w:szCs w:val="28"/>
        </w:rPr>
        <w:t xml:space="preserve">за координацию деятельности по </w:t>
      </w:r>
      <w:r w:rsidR="00EF2F2C">
        <w:rPr>
          <w:sz w:val="28"/>
          <w:szCs w:val="28"/>
        </w:rPr>
        <w:t>содействию развитию конкуренции на территории города Кургана Департамент экономического развития, предпринимательства и торговли Администрации города Кургана.</w:t>
      </w:r>
    </w:p>
    <w:p w:rsidR="00EF2F2C" w:rsidRDefault="00882524" w:rsidP="00F35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F2F2C">
        <w:rPr>
          <w:sz w:val="28"/>
          <w:szCs w:val="28"/>
        </w:rPr>
        <w:t>. </w:t>
      </w:r>
      <w:r w:rsidR="00EF2F2C" w:rsidRPr="00FC38F8">
        <w:rPr>
          <w:sz w:val="28"/>
          <w:szCs w:val="28"/>
        </w:rPr>
        <w:t>Руководителям Департаментов Администрации города Кургана</w:t>
      </w:r>
      <w:r>
        <w:rPr>
          <w:sz w:val="28"/>
          <w:szCs w:val="28"/>
        </w:rPr>
        <w:t xml:space="preserve"> и подведомственны</w:t>
      </w:r>
      <w:r w:rsidR="005611B8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 w:rsidR="005611B8">
        <w:rPr>
          <w:sz w:val="28"/>
          <w:szCs w:val="28"/>
        </w:rPr>
        <w:t>й</w:t>
      </w:r>
      <w:r w:rsidR="00EF2F2C">
        <w:rPr>
          <w:sz w:val="28"/>
          <w:szCs w:val="28"/>
        </w:rPr>
        <w:t>:</w:t>
      </w:r>
    </w:p>
    <w:p w:rsidR="00EF2F2C" w:rsidRDefault="00EF2F2C" w:rsidP="00F356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C38F8">
        <w:rPr>
          <w:sz w:val="28"/>
          <w:szCs w:val="28"/>
        </w:rPr>
        <w:t>обеспечить реализацию мероприятий «дорожной карты»</w:t>
      </w:r>
      <w:r>
        <w:rPr>
          <w:sz w:val="28"/>
          <w:szCs w:val="28"/>
        </w:rPr>
        <w:t xml:space="preserve"> по содействию развитию конкуренции </w:t>
      </w:r>
      <w:r w:rsidR="00193FEC">
        <w:rPr>
          <w:sz w:val="28"/>
          <w:szCs w:val="28"/>
        </w:rPr>
        <w:t xml:space="preserve">на территории города Кургана </w:t>
      </w:r>
      <w:r>
        <w:rPr>
          <w:sz w:val="28"/>
          <w:szCs w:val="28"/>
        </w:rPr>
        <w:t>по своим направлениям работы в соответствии с приложением</w:t>
      </w:r>
      <w:r w:rsidR="007A4F3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постановлению;</w:t>
      </w:r>
    </w:p>
    <w:p w:rsidR="00362ED7" w:rsidRDefault="00EF2F2C" w:rsidP="00362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информацию о ходе выполнения предоставлять ежеквартально до </w:t>
      </w:r>
      <w:r w:rsidR="00362ED7">
        <w:rPr>
          <w:sz w:val="28"/>
          <w:szCs w:val="28"/>
        </w:rPr>
        <w:t>15 числа месяца, следующего за отчетным периодом.</w:t>
      </w:r>
    </w:p>
    <w:p w:rsidR="00362ED7" w:rsidRDefault="00255704" w:rsidP="00362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62ED7">
        <w:rPr>
          <w:sz w:val="28"/>
          <w:szCs w:val="28"/>
        </w:rPr>
        <w:t>Департаменту экономического развития, предпринимательства и торговли Администрации города Кургана</w:t>
      </w:r>
      <w:r w:rsidR="00362ED7" w:rsidRPr="00362ED7">
        <w:rPr>
          <w:sz w:val="28"/>
          <w:szCs w:val="28"/>
        </w:rPr>
        <w:t xml:space="preserve"> </w:t>
      </w:r>
      <w:r w:rsidR="00362ED7">
        <w:rPr>
          <w:sz w:val="28"/>
          <w:szCs w:val="28"/>
        </w:rPr>
        <w:t>в Департамент экономического развития Курганской области:</w:t>
      </w:r>
    </w:p>
    <w:p w:rsidR="00362ED7" w:rsidRDefault="00362ED7" w:rsidP="00362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ежеквартально до 20 числа месяца следующего за отчетным</w:t>
      </w:r>
      <w:r w:rsidR="00674A46">
        <w:rPr>
          <w:sz w:val="28"/>
          <w:szCs w:val="28"/>
        </w:rPr>
        <w:t xml:space="preserve"> кварталом</w:t>
      </w:r>
      <w:r>
        <w:rPr>
          <w:sz w:val="28"/>
          <w:szCs w:val="28"/>
        </w:rPr>
        <w:t xml:space="preserve"> предоставлять информацию о ходе выполнения мероприятий плана («дорожной карты») по содействию развити</w:t>
      </w:r>
      <w:r w:rsidR="00D458A6">
        <w:rPr>
          <w:sz w:val="28"/>
          <w:szCs w:val="28"/>
        </w:rPr>
        <w:t>ю</w:t>
      </w:r>
      <w:r>
        <w:rPr>
          <w:sz w:val="28"/>
          <w:szCs w:val="28"/>
        </w:rPr>
        <w:t xml:space="preserve"> конкуренции на территории города Кургана;</w:t>
      </w:r>
    </w:p>
    <w:p w:rsidR="00362ED7" w:rsidRDefault="00362ED7" w:rsidP="00362E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итогам года до 25 января следующего за отчетным годом </w:t>
      </w:r>
      <w:proofErr w:type="gramStart"/>
      <w:r>
        <w:rPr>
          <w:sz w:val="28"/>
          <w:szCs w:val="28"/>
        </w:rPr>
        <w:t>предоставить сводный отчет</w:t>
      </w:r>
      <w:proofErr w:type="gramEnd"/>
      <w:r>
        <w:rPr>
          <w:sz w:val="28"/>
          <w:szCs w:val="28"/>
        </w:rPr>
        <w:t xml:space="preserve"> о ходе</w:t>
      </w:r>
      <w:r w:rsidR="009E6B56">
        <w:rPr>
          <w:sz w:val="28"/>
          <w:szCs w:val="28"/>
        </w:rPr>
        <w:t xml:space="preserve"> реализации мероприятий плана («</w:t>
      </w:r>
      <w:r>
        <w:rPr>
          <w:sz w:val="28"/>
          <w:szCs w:val="28"/>
        </w:rPr>
        <w:t>дорожной карты</w:t>
      </w:r>
      <w:r w:rsidR="009E6B56">
        <w:rPr>
          <w:sz w:val="28"/>
          <w:szCs w:val="28"/>
        </w:rPr>
        <w:t>»</w:t>
      </w:r>
      <w:r>
        <w:rPr>
          <w:sz w:val="28"/>
          <w:szCs w:val="28"/>
        </w:rPr>
        <w:t>) по содействию развити</w:t>
      </w:r>
      <w:r w:rsidR="00D458A6">
        <w:rPr>
          <w:sz w:val="28"/>
          <w:szCs w:val="28"/>
        </w:rPr>
        <w:t>ю</w:t>
      </w:r>
      <w:r>
        <w:rPr>
          <w:sz w:val="28"/>
          <w:szCs w:val="28"/>
        </w:rPr>
        <w:t xml:space="preserve"> конкуренции на территории города Кургана.</w:t>
      </w:r>
    </w:p>
    <w:p w:rsidR="00255704" w:rsidRDefault="00255704" w:rsidP="00DA2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Наделить полномочиями по рассмотрению вопросов по содействию развити</w:t>
      </w:r>
      <w:r w:rsidR="00C23FEF">
        <w:rPr>
          <w:sz w:val="28"/>
          <w:szCs w:val="28"/>
        </w:rPr>
        <w:t>ю</w:t>
      </w:r>
      <w:r>
        <w:rPr>
          <w:sz w:val="28"/>
          <w:szCs w:val="28"/>
        </w:rPr>
        <w:t xml:space="preserve"> конкуренции, а также формированию предложений в план мероприятий («дорожную карту») по содействию развитию конкуренции на территории города Кургана Совет по рассмотрению вопросов развития малого и среднего предпринимательства при Администрации города Кургана.</w:t>
      </w:r>
    </w:p>
    <w:p w:rsidR="00EF2F2C" w:rsidRDefault="00255704" w:rsidP="00DA2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193FEC" w:rsidRPr="00255704">
        <w:rPr>
          <w:sz w:val="28"/>
          <w:szCs w:val="28"/>
        </w:rPr>
        <w:t xml:space="preserve">Департаменту экономического развития, предпринимательства и торговли Администрации города Кургана внести </w:t>
      </w:r>
      <w:r>
        <w:rPr>
          <w:sz w:val="28"/>
          <w:szCs w:val="28"/>
        </w:rPr>
        <w:t xml:space="preserve">соответствующие </w:t>
      </w:r>
      <w:r w:rsidR="00193FEC" w:rsidRPr="00255704">
        <w:rPr>
          <w:sz w:val="28"/>
          <w:szCs w:val="28"/>
        </w:rPr>
        <w:t>изменения</w:t>
      </w:r>
      <w:r w:rsidRPr="00255704">
        <w:rPr>
          <w:sz w:val="28"/>
          <w:szCs w:val="28"/>
        </w:rPr>
        <w:t xml:space="preserve"> в постановление Администрации города Кургана «Об утверждении Положения и состава Совета по вопросам развития малого и среднего предпринимательства при Администрации города Кургана»</w:t>
      </w:r>
      <w:r>
        <w:rPr>
          <w:sz w:val="28"/>
          <w:szCs w:val="28"/>
        </w:rPr>
        <w:t>.</w:t>
      </w:r>
    </w:p>
    <w:p w:rsidR="00882524" w:rsidRDefault="00882524" w:rsidP="00DA2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B5560C">
        <w:rPr>
          <w:sz w:val="28"/>
          <w:szCs w:val="28"/>
        </w:rPr>
        <w:t xml:space="preserve">выполнением </w:t>
      </w:r>
      <w:r>
        <w:rPr>
          <w:sz w:val="28"/>
          <w:szCs w:val="28"/>
        </w:rPr>
        <w:t>постановления</w:t>
      </w:r>
      <w:r w:rsidR="00B5560C">
        <w:rPr>
          <w:sz w:val="28"/>
          <w:szCs w:val="28"/>
        </w:rPr>
        <w:t xml:space="preserve"> возложить на директора Департамента экономического развития, предпринимательства и торговли Администрации города Кургана </w:t>
      </w:r>
      <w:proofErr w:type="spellStart"/>
      <w:r w:rsidR="00B5560C">
        <w:rPr>
          <w:sz w:val="28"/>
          <w:szCs w:val="28"/>
        </w:rPr>
        <w:t>Комогорова</w:t>
      </w:r>
      <w:proofErr w:type="spellEnd"/>
      <w:r w:rsidR="00B5560C" w:rsidRPr="00B5560C">
        <w:rPr>
          <w:sz w:val="28"/>
          <w:szCs w:val="28"/>
        </w:rPr>
        <w:t xml:space="preserve"> </w:t>
      </w:r>
      <w:r w:rsidR="00B5560C">
        <w:rPr>
          <w:sz w:val="28"/>
          <w:szCs w:val="28"/>
        </w:rPr>
        <w:t>П.Ф.</w:t>
      </w:r>
    </w:p>
    <w:p w:rsidR="00882524" w:rsidRDefault="00882524" w:rsidP="00DA22AB">
      <w:pPr>
        <w:ind w:firstLine="709"/>
        <w:jc w:val="both"/>
        <w:rPr>
          <w:sz w:val="28"/>
          <w:szCs w:val="28"/>
        </w:rPr>
      </w:pPr>
    </w:p>
    <w:p w:rsidR="00882524" w:rsidRDefault="00882524" w:rsidP="00DA22AB">
      <w:pPr>
        <w:ind w:firstLine="709"/>
        <w:jc w:val="both"/>
        <w:rPr>
          <w:sz w:val="28"/>
          <w:szCs w:val="28"/>
        </w:rPr>
      </w:pPr>
    </w:p>
    <w:p w:rsidR="00882524" w:rsidRDefault="00882524" w:rsidP="00DA22AB">
      <w:pPr>
        <w:ind w:firstLine="709"/>
        <w:jc w:val="both"/>
        <w:rPr>
          <w:sz w:val="28"/>
          <w:szCs w:val="28"/>
        </w:rPr>
      </w:pPr>
    </w:p>
    <w:p w:rsidR="000D18C6" w:rsidRDefault="00882524" w:rsidP="0088252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882524" w:rsidRDefault="000D18C6" w:rsidP="000D18C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2524">
        <w:rPr>
          <w:sz w:val="28"/>
          <w:szCs w:val="28"/>
        </w:rPr>
        <w:t xml:space="preserve"> города Кургана </w:t>
      </w:r>
      <w:r w:rsidR="00882524">
        <w:rPr>
          <w:sz w:val="28"/>
          <w:szCs w:val="28"/>
        </w:rPr>
        <w:tab/>
      </w:r>
      <w:r w:rsidR="00882524">
        <w:rPr>
          <w:sz w:val="28"/>
          <w:szCs w:val="28"/>
        </w:rPr>
        <w:tab/>
      </w:r>
      <w:r w:rsidR="0088252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А.Ю. Пота</w:t>
      </w:r>
      <w:r w:rsidR="00882524">
        <w:rPr>
          <w:sz w:val="28"/>
          <w:szCs w:val="28"/>
        </w:rPr>
        <w:t>пов</w:t>
      </w:r>
    </w:p>
    <w:p w:rsidR="00255704" w:rsidRDefault="00255704" w:rsidP="00DA22AB">
      <w:pPr>
        <w:ind w:firstLine="709"/>
        <w:jc w:val="both"/>
        <w:rPr>
          <w:sz w:val="28"/>
          <w:szCs w:val="28"/>
        </w:rPr>
      </w:pPr>
    </w:p>
    <w:p w:rsidR="00882524" w:rsidRDefault="00882524" w:rsidP="00DA22AB">
      <w:pPr>
        <w:ind w:firstLine="709"/>
        <w:jc w:val="both"/>
        <w:rPr>
          <w:sz w:val="28"/>
          <w:szCs w:val="28"/>
        </w:rPr>
      </w:pPr>
    </w:p>
    <w:p w:rsidR="00882524" w:rsidRDefault="00882524" w:rsidP="00DA22AB">
      <w:pPr>
        <w:ind w:firstLine="709"/>
        <w:jc w:val="both"/>
        <w:rPr>
          <w:sz w:val="28"/>
          <w:szCs w:val="28"/>
        </w:rPr>
      </w:pPr>
    </w:p>
    <w:p w:rsidR="00882524" w:rsidRDefault="00882524" w:rsidP="00DA22AB">
      <w:pPr>
        <w:ind w:firstLine="709"/>
        <w:jc w:val="both"/>
        <w:rPr>
          <w:sz w:val="28"/>
          <w:szCs w:val="28"/>
        </w:rPr>
      </w:pPr>
    </w:p>
    <w:p w:rsidR="00882524" w:rsidRDefault="00882524" w:rsidP="00DA22AB">
      <w:pPr>
        <w:ind w:firstLine="709"/>
        <w:jc w:val="both"/>
        <w:rPr>
          <w:sz w:val="28"/>
          <w:szCs w:val="28"/>
        </w:rPr>
      </w:pPr>
    </w:p>
    <w:p w:rsidR="00882524" w:rsidRDefault="00882524" w:rsidP="00DA22AB">
      <w:pPr>
        <w:ind w:firstLine="709"/>
        <w:jc w:val="both"/>
        <w:rPr>
          <w:sz w:val="28"/>
          <w:szCs w:val="28"/>
        </w:rPr>
      </w:pPr>
    </w:p>
    <w:p w:rsidR="00882524" w:rsidRDefault="00A12AA6" w:rsidP="00AF54A3">
      <w:pPr>
        <w:jc w:val="both"/>
      </w:pPr>
      <w:r>
        <w:t>Гусева С.В.</w:t>
      </w:r>
    </w:p>
    <w:p w:rsidR="00A12AA6" w:rsidRPr="00A12AA6" w:rsidRDefault="00A12AA6" w:rsidP="00AF54A3">
      <w:pPr>
        <w:jc w:val="both"/>
      </w:pPr>
      <w:r>
        <w:t>42-84-83</w:t>
      </w:r>
    </w:p>
    <w:p w:rsidR="00882524" w:rsidRDefault="00882524" w:rsidP="00DA22AB">
      <w:pPr>
        <w:ind w:firstLine="709"/>
        <w:jc w:val="both"/>
        <w:rPr>
          <w:sz w:val="28"/>
          <w:szCs w:val="28"/>
        </w:rPr>
      </w:pPr>
    </w:p>
    <w:p w:rsidR="00882524" w:rsidRDefault="00882524" w:rsidP="009E6B5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5560C">
        <w:rPr>
          <w:sz w:val="28"/>
          <w:szCs w:val="28"/>
        </w:rPr>
        <w:t xml:space="preserve"> 1</w:t>
      </w:r>
    </w:p>
    <w:p w:rsidR="009E6B56" w:rsidRDefault="00B5560C" w:rsidP="009E6B5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E6B56" w:rsidRDefault="00B5560C" w:rsidP="009E6B5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Кургана </w:t>
      </w:r>
    </w:p>
    <w:p w:rsidR="00B5560C" w:rsidRDefault="00B5560C" w:rsidP="009E6B5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от _____</w:t>
      </w:r>
      <w:r w:rsidR="009E6B56">
        <w:rPr>
          <w:sz w:val="28"/>
          <w:szCs w:val="28"/>
        </w:rPr>
        <w:t>____</w:t>
      </w:r>
      <w:r>
        <w:rPr>
          <w:sz w:val="28"/>
          <w:szCs w:val="28"/>
        </w:rPr>
        <w:t>______ № __</w:t>
      </w:r>
      <w:r w:rsidR="009E6B56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:rsidR="00B5560C" w:rsidRDefault="009E6B56" w:rsidP="009E6B5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560C">
        <w:rPr>
          <w:sz w:val="28"/>
          <w:szCs w:val="28"/>
        </w:rPr>
        <w:t>О</w:t>
      </w:r>
      <w:r w:rsidR="00435E9E">
        <w:rPr>
          <w:sz w:val="28"/>
          <w:szCs w:val="28"/>
        </w:rPr>
        <w:t xml:space="preserve">б </w:t>
      </w:r>
      <w:r>
        <w:rPr>
          <w:sz w:val="28"/>
          <w:szCs w:val="28"/>
        </w:rPr>
        <w:t>утверждении плана мероприятий («</w:t>
      </w:r>
      <w:r w:rsidR="00435E9E">
        <w:rPr>
          <w:sz w:val="28"/>
          <w:szCs w:val="28"/>
        </w:rPr>
        <w:t>дорожной карты</w:t>
      </w:r>
      <w:r>
        <w:rPr>
          <w:sz w:val="28"/>
          <w:szCs w:val="28"/>
        </w:rPr>
        <w:t>»</w:t>
      </w:r>
      <w:r w:rsidR="00435E9E">
        <w:rPr>
          <w:sz w:val="28"/>
          <w:szCs w:val="28"/>
        </w:rPr>
        <w:t>) по содействию развитию конкуренц</w:t>
      </w:r>
      <w:r>
        <w:rPr>
          <w:sz w:val="28"/>
          <w:szCs w:val="28"/>
        </w:rPr>
        <w:t>ии на территории города Кургана»</w:t>
      </w:r>
    </w:p>
    <w:p w:rsidR="00882524" w:rsidRDefault="00882524" w:rsidP="00DA22AB">
      <w:pPr>
        <w:ind w:firstLine="709"/>
        <w:jc w:val="both"/>
        <w:rPr>
          <w:sz w:val="28"/>
          <w:szCs w:val="28"/>
        </w:rPr>
      </w:pPr>
    </w:p>
    <w:p w:rsidR="00882524" w:rsidRDefault="00882524" w:rsidP="00DA22AB">
      <w:pPr>
        <w:ind w:firstLine="709"/>
        <w:jc w:val="both"/>
        <w:rPr>
          <w:sz w:val="28"/>
          <w:szCs w:val="28"/>
        </w:rPr>
      </w:pPr>
    </w:p>
    <w:p w:rsidR="009E6B56" w:rsidRDefault="00882524" w:rsidP="009E6B56">
      <w:pPr>
        <w:ind w:firstLine="709"/>
        <w:jc w:val="center"/>
        <w:rPr>
          <w:b/>
          <w:sz w:val="28"/>
          <w:szCs w:val="28"/>
        </w:rPr>
      </w:pPr>
      <w:r w:rsidRPr="009E6B56">
        <w:rPr>
          <w:b/>
          <w:sz w:val="28"/>
          <w:szCs w:val="28"/>
        </w:rPr>
        <w:t>Перечень</w:t>
      </w:r>
    </w:p>
    <w:p w:rsidR="009E6B56" w:rsidRDefault="00AE0716" w:rsidP="009E6B5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приоритетных и </w:t>
      </w:r>
      <w:r w:rsidR="00882524" w:rsidRPr="009E6B56">
        <w:rPr>
          <w:b/>
          <w:sz w:val="28"/>
          <w:szCs w:val="28"/>
        </w:rPr>
        <w:t>социально значимых рынков</w:t>
      </w:r>
    </w:p>
    <w:p w:rsidR="009E6B56" w:rsidRDefault="00882524" w:rsidP="009E6B56">
      <w:pPr>
        <w:ind w:firstLine="709"/>
        <w:jc w:val="center"/>
        <w:rPr>
          <w:b/>
          <w:sz w:val="28"/>
          <w:szCs w:val="28"/>
        </w:rPr>
      </w:pPr>
      <w:r w:rsidRPr="009E6B56">
        <w:rPr>
          <w:b/>
          <w:sz w:val="28"/>
          <w:szCs w:val="28"/>
        </w:rPr>
        <w:t>для содействия развитию конкуренции</w:t>
      </w:r>
    </w:p>
    <w:p w:rsidR="00882524" w:rsidRPr="009E6B56" w:rsidRDefault="00882524" w:rsidP="009E6B56">
      <w:pPr>
        <w:ind w:firstLine="709"/>
        <w:jc w:val="center"/>
        <w:rPr>
          <w:b/>
          <w:sz w:val="28"/>
          <w:szCs w:val="28"/>
        </w:rPr>
      </w:pPr>
      <w:r w:rsidRPr="009E6B56">
        <w:rPr>
          <w:b/>
          <w:sz w:val="28"/>
          <w:szCs w:val="28"/>
        </w:rPr>
        <w:t>на территории города Кургана</w:t>
      </w:r>
    </w:p>
    <w:p w:rsidR="00882524" w:rsidRDefault="00882524" w:rsidP="00DA22AB">
      <w:pPr>
        <w:ind w:firstLine="709"/>
        <w:jc w:val="both"/>
        <w:rPr>
          <w:sz w:val="28"/>
          <w:szCs w:val="28"/>
        </w:rPr>
      </w:pPr>
    </w:p>
    <w:p w:rsidR="00882524" w:rsidRPr="0037587F" w:rsidRDefault="00882524" w:rsidP="00DA22AB">
      <w:pPr>
        <w:ind w:firstLine="709"/>
        <w:jc w:val="both"/>
        <w:rPr>
          <w:sz w:val="28"/>
          <w:szCs w:val="28"/>
        </w:rPr>
      </w:pPr>
    </w:p>
    <w:p w:rsidR="00882524" w:rsidRPr="0037587F" w:rsidRDefault="00882524" w:rsidP="00DA22AB">
      <w:pPr>
        <w:ind w:firstLine="709"/>
        <w:jc w:val="both"/>
        <w:rPr>
          <w:rFonts w:eastAsia="Calibri"/>
          <w:bCs/>
          <w:sz w:val="28"/>
          <w:szCs w:val="28"/>
        </w:rPr>
      </w:pPr>
      <w:r w:rsidRPr="0037587F">
        <w:rPr>
          <w:rFonts w:eastAsia="Calibri"/>
          <w:bCs/>
          <w:sz w:val="28"/>
          <w:szCs w:val="28"/>
        </w:rPr>
        <w:t>1.</w:t>
      </w:r>
      <w:r w:rsidR="00316F3D">
        <w:rPr>
          <w:rFonts w:eastAsia="Calibri"/>
          <w:bCs/>
          <w:sz w:val="28"/>
          <w:szCs w:val="28"/>
        </w:rPr>
        <w:t> </w:t>
      </w:r>
      <w:r w:rsidRPr="0037587F">
        <w:rPr>
          <w:rFonts w:eastAsia="Calibri"/>
          <w:bCs/>
          <w:sz w:val="28"/>
          <w:szCs w:val="28"/>
        </w:rPr>
        <w:t>Рынок услуг дошкольного образования</w:t>
      </w:r>
      <w:r w:rsidR="00AF54A3">
        <w:rPr>
          <w:rFonts w:eastAsia="Calibri"/>
          <w:bCs/>
          <w:sz w:val="28"/>
          <w:szCs w:val="28"/>
        </w:rPr>
        <w:t>.</w:t>
      </w:r>
    </w:p>
    <w:p w:rsidR="00882524" w:rsidRPr="0037587F" w:rsidRDefault="00882524" w:rsidP="00DA22AB">
      <w:pPr>
        <w:ind w:firstLine="709"/>
        <w:jc w:val="both"/>
        <w:rPr>
          <w:rFonts w:eastAsia="Calibri"/>
          <w:bCs/>
          <w:sz w:val="28"/>
          <w:szCs w:val="28"/>
        </w:rPr>
      </w:pPr>
      <w:r w:rsidRPr="0037587F">
        <w:rPr>
          <w:rFonts w:eastAsia="Calibri"/>
          <w:bCs/>
          <w:sz w:val="28"/>
          <w:szCs w:val="28"/>
        </w:rPr>
        <w:t>2.</w:t>
      </w:r>
      <w:r w:rsidR="00316F3D">
        <w:rPr>
          <w:rFonts w:eastAsia="Calibri"/>
          <w:bCs/>
          <w:sz w:val="28"/>
          <w:szCs w:val="28"/>
        </w:rPr>
        <w:t> </w:t>
      </w:r>
      <w:r w:rsidRPr="0037587F">
        <w:rPr>
          <w:rFonts w:eastAsia="Calibri"/>
          <w:bCs/>
          <w:sz w:val="28"/>
          <w:szCs w:val="28"/>
        </w:rPr>
        <w:t>Рынок услуг</w:t>
      </w:r>
      <w:r w:rsidR="007A4F32">
        <w:rPr>
          <w:rFonts w:eastAsia="Calibri"/>
          <w:bCs/>
          <w:sz w:val="28"/>
          <w:szCs w:val="28"/>
        </w:rPr>
        <w:t xml:space="preserve"> детского отдыха и оздоровления</w:t>
      </w:r>
      <w:r w:rsidR="00AF54A3">
        <w:rPr>
          <w:rFonts w:eastAsia="Calibri"/>
          <w:bCs/>
          <w:sz w:val="28"/>
          <w:szCs w:val="28"/>
        </w:rPr>
        <w:t>.</w:t>
      </w:r>
    </w:p>
    <w:p w:rsidR="00882524" w:rsidRPr="0037587F" w:rsidRDefault="00882524" w:rsidP="00DA22AB">
      <w:pPr>
        <w:ind w:firstLine="709"/>
        <w:jc w:val="both"/>
        <w:rPr>
          <w:rFonts w:eastAsia="Calibri"/>
          <w:bCs/>
          <w:sz w:val="28"/>
          <w:szCs w:val="28"/>
        </w:rPr>
      </w:pPr>
      <w:r w:rsidRPr="0037587F">
        <w:rPr>
          <w:rFonts w:eastAsia="Calibri"/>
          <w:bCs/>
          <w:sz w:val="28"/>
          <w:szCs w:val="28"/>
        </w:rPr>
        <w:t>3.</w:t>
      </w:r>
      <w:r w:rsidR="00316F3D">
        <w:rPr>
          <w:rFonts w:eastAsia="Calibri"/>
          <w:bCs/>
          <w:sz w:val="28"/>
          <w:szCs w:val="28"/>
        </w:rPr>
        <w:t> </w:t>
      </w:r>
      <w:r w:rsidRPr="0037587F">
        <w:rPr>
          <w:rFonts w:eastAsia="Calibri"/>
          <w:bCs/>
          <w:sz w:val="28"/>
          <w:szCs w:val="28"/>
        </w:rPr>
        <w:t>Рынок услуг дополнительного образования детей</w:t>
      </w:r>
      <w:r w:rsidR="00AF54A3">
        <w:rPr>
          <w:rFonts w:eastAsia="Calibri"/>
          <w:bCs/>
          <w:sz w:val="28"/>
          <w:szCs w:val="28"/>
        </w:rPr>
        <w:t>.</w:t>
      </w:r>
    </w:p>
    <w:p w:rsidR="00882524" w:rsidRPr="0037587F" w:rsidRDefault="00AF54A3" w:rsidP="00DA22AB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="00882524" w:rsidRPr="0037587F">
        <w:rPr>
          <w:rFonts w:eastAsia="Calibri"/>
          <w:bCs/>
          <w:sz w:val="28"/>
          <w:szCs w:val="28"/>
        </w:rPr>
        <w:t>.</w:t>
      </w:r>
      <w:r w:rsidR="00316F3D">
        <w:rPr>
          <w:rFonts w:eastAsia="Calibri"/>
          <w:bCs/>
          <w:sz w:val="28"/>
          <w:szCs w:val="28"/>
        </w:rPr>
        <w:t> </w:t>
      </w:r>
      <w:r w:rsidR="00882524" w:rsidRPr="0037587F">
        <w:rPr>
          <w:rFonts w:eastAsia="Calibri"/>
          <w:bCs/>
          <w:sz w:val="28"/>
          <w:szCs w:val="28"/>
        </w:rPr>
        <w:t>Рынок услуг психолого-педагогического сопровождения детей с ограниченными возможностями здоровья</w:t>
      </w:r>
      <w:r>
        <w:rPr>
          <w:rFonts w:eastAsia="Calibri"/>
          <w:bCs/>
          <w:sz w:val="28"/>
          <w:szCs w:val="28"/>
        </w:rPr>
        <w:t>.</w:t>
      </w:r>
    </w:p>
    <w:p w:rsidR="00882524" w:rsidRPr="0037587F" w:rsidRDefault="00AF54A3" w:rsidP="00DA2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524" w:rsidRPr="0037587F">
        <w:rPr>
          <w:sz w:val="28"/>
          <w:szCs w:val="28"/>
        </w:rPr>
        <w:t>.</w:t>
      </w:r>
      <w:r w:rsidR="00316F3D">
        <w:rPr>
          <w:sz w:val="28"/>
          <w:szCs w:val="28"/>
        </w:rPr>
        <w:t> </w:t>
      </w:r>
      <w:r w:rsidR="00882524" w:rsidRPr="0037587F">
        <w:rPr>
          <w:sz w:val="28"/>
          <w:szCs w:val="28"/>
        </w:rPr>
        <w:t>Рынок услуг жилищно-коммунального хозяйства</w:t>
      </w:r>
      <w:r>
        <w:rPr>
          <w:sz w:val="28"/>
          <w:szCs w:val="28"/>
        </w:rPr>
        <w:t>.</w:t>
      </w:r>
    </w:p>
    <w:p w:rsidR="00882524" w:rsidRPr="0037587F" w:rsidRDefault="00AF54A3" w:rsidP="00DA2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2524" w:rsidRPr="0037587F">
        <w:rPr>
          <w:sz w:val="28"/>
          <w:szCs w:val="28"/>
        </w:rPr>
        <w:t>.</w:t>
      </w:r>
      <w:r w:rsidR="00316F3D">
        <w:rPr>
          <w:sz w:val="28"/>
          <w:szCs w:val="28"/>
        </w:rPr>
        <w:t> </w:t>
      </w:r>
      <w:r w:rsidR="00882524" w:rsidRPr="0037587F">
        <w:rPr>
          <w:sz w:val="28"/>
          <w:szCs w:val="28"/>
        </w:rPr>
        <w:t>Розничная торговля</w:t>
      </w:r>
      <w:r>
        <w:rPr>
          <w:sz w:val="28"/>
          <w:szCs w:val="28"/>
        </w:rPr>
        <w:t>.</w:t>
      </w:r>
    </w:p>
    <w:p w:rsidR="00882524" w:rsidRPr="0037587F" w:rsidRDefault="00AF54A3" w:rsidP="00DA2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2524" w:rsidRPr="0037587F">
        <w:rPr>
          <w:sz w:val="28"/>
          <w:szCs w:val="28"/>
        </w:rPr>
        <w:t>.</w:t>
      </w:r>
      <w:r w:rsidR="00316F3D">
        <w:rPr>
          <w:sz w:val="28"/>
          <w:szCs w:val="28"/>
        </w:rPr>
        <w:t> </w:t>
      </w:r>
      <w:r w:rsidR="00882524" w:rsidRPr="0037587F">
        <w:rPr>
          <w:sz w:val="28"/>
          <w:szCs w:val="28"/>
        </w:rPr>
        <w:t>Рынок услуг связи</w:t>
      </w:r>
      <w:r>
        <w:rPr>
          <w:sz w:val="28"/>
          <w:szCs w:val="28"/>
        </w:rPr>
        <w:t>.</w:t>
      </w:r>
    </w:p>
    <w:p w:rsidR="0030116E" w:rsidRDefault="00AF54A3" w:rsidP="00DA2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116E" w:rsidRPr="0037587F">
        <w:rPr>
          <w:sz w:val="28"/>
          <w:szCs w:val="28"/>
        </w:rPr>
        <w:t>.</w:t>
      </w:r>
      <w:r w:rsidR="00316F3D">
        <w:rPr>
          <w:sz w:val="28"/>
          <w:szCs w:val="28"/>
        </w:rPr>
        <w:t> </w:t>
      </w:r>
      <w:r w:rsidR="0030116E" w:rsidRPr="0037587F">
        <w:rPr>
          <w:sz w:val="28"/>
          <w:szCs w:val="28"/>
        </w:rPr>
        <w:t>Рынок услуг перевозок пассажиров наземным транспортом</w:t>
      </w:r>
      <w:r>
        <w:rPr>
          <w:sz w:val="28"/>
          <w:szCs w:val="28"/>
        </w:rPr>
        <w:t>.</w:t>
      </w:r>
    </w:p>
    <w:p w:rsidR="00C9753A" w:rsidRDefault="00C9753A" w:rsidP="00DA22AB">
      <w:pPr>
        <w:ind w:firstLine="709"/>
        <w:jc w:val="both"/>
        <w:rPr>
          <w:sz w:val="28"/>
          <w:szCs w:val="28"/>
        </w:rPr>
      </w:pPr>
    </w:p>
    <w:p w:rsidR="00C9753A" w:rsidRDefault="00C9753A" w:rsidP="00DA22AB">
      <w:pPr>
        <w:ind w:firstLine="709"/>
        <w:jc w:val="both"/>
        <w:rPr>
          <w:sz w:val="28"/>
          <w:szCs w:val="28"/>
        </w:rPr>
      </w:pPr>
    </w:p>
    <w:p w:rsidR="00C9753A" w:rsidRDefault="00C9753A" w:rsidP="00C9753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F54A3" w:rsidRDefault="00AF54A3" w:rsidP="00DA22AB">
      <w:pPr>
        <w:ind w:firstLine="709"/>
        <w:jc w:val="both"/>
        <w:rPr>
          <w:sz w:val="28"/>
          <w:szCs w:val="28"/>
        </w:rPr>
        <w:sectPr w:rsidR="00AF54A3" w:rsidSect="00DF2075">
          <w:type w:val="continuous"/>
          <w:pgSz w:w="11907" w:h="16840" w:code="9"/>
          <w:pgMar w:top="1134" w:right="1134" w:bottom="1134" w:left="1418" w:header="567" w:footer="567" w:gutter="0"/>
          <w:cols w:space="720"/>
          <w:formProt w:val="0"/>
          <w:noEndnote/>
        </w:sectPr>
      </w:pPr>
    </w:p>
    <w:p w:rsidR="00AF54A3" w:rsidRPr="00AF54A3" w:rsidRDefault="00AF54A3" w:rsidP="00AF54A3">
      <w:pPr>
        <w:ind w:left="9923"/>
        <w:jc w:val="both"/>
        <w:rPr>
          <w:sz w:val="28"/>
          <w:szCs w:val="28"/>
        </w:rPr>
      </w:pPr>
      <w:r w:rsidRPr="00AF54A3">
        <w:rPr>
          <w:sz w:val="28"/>
          <w:szCs w:val="28"/>
        </w:rPr>
        <w:lastRenderedPageBreak/>
        <w:t>Приложение 2</w:t>
      </w:r>
    </w:p>
    <w:p w:rsidR="00AF54A3" w:rsidRPr="00AF54A3" w:rsidRDefault="00AF54A3" w:rsidP="00AF54A3">
      <w:pPr>
        <w:ind w:left="9923"/>
        <w:jc w:val="both"/>
        <w:rPr>
          <w:sz w:val="28"/>
          <w:szCs w:val="28"/>
        </w:rPr>
      </w:pPr>
      <w:r w:rsidRPr="00AF54A3">
        <w:rPr>
          <w:sz w:val="28"/>
          <w:szCs w:val="28"/>
        </w:rPr>
        <w:t xml:space="preserve">к постановлению </w:t>
      </w:r>
    </w:p>
    <w:p w:rsidR="00AF54A3" w:rsidRPr="00AF54A3" w:rsidRDefault="00AF54A3" w:rsidP="00AF54A3">
      <w:pPr>
        <w:ind w:left="9923"/>
        <w:jc w:val="both"/>
        <w:rPr>
          <w:sz w:val="28"/>
          <w:szCs w:val="28"/>
        </w:rPr>
      </w:pPr>
      <w:r w:rsidRPr="00AF54A3">
        <w:rPr>
          <w:sz w:val="28"/>
          <w:szCs w:val="28"/>
        </w:rPr>
        <w:t xml:space="preserve">Администрации города Кургана </w:t>
      </w:r>
    </w:p>
    <w:p w:rsidR="00AF54A3" w:rsidRPr="00AF54A3" w:rsidRDefault="00AF54A3" w:rsidP="00AF54A3">
      <w:pPr>
        <w:ind w:left="9923"/>
        <w:jc w:val="both"/>
        <w:rPr>
          <w:sz w:val="28"/>
          <w:szCs w:val="28"/>
        </w:rPr>
      </w:pPr>
      <w:r w:rsidRPr="00AF54A3">
        <w:rPr>
          <w:sz w:val="28"/>
          <w:szCs w:val="28"/>
        </w:rPr>
        <w:t>от _______________ № ___________</w:t>
      </w:r>
    </w:p>
    <w:p w:rsidR="00AF54A3" w:rsidRPr="00AF54A3" w:rsidRDefault="00AF54A3" w:rsidP="00AF54A3">
      <w:pPr>
        <w:ind w:left="9923"/>
        <w:jc w:val="both"/>
        <w:rPr>
          <w:sz w:val="28"/>
          <w:szCs w:val="28"/>
        </w:rPr>
      </w:pPr>
      <w:r w:rsidRPr="00AF54A3">
        <w:rPr>
          <w:sz w:val="28"/>
          <w:szCs w:val="28"/>
        </w:rPr>
        <w:t>«Об утверждении плана мероприятий («дорожной карты») по содействию развитию конкуренции на территории города Кургана»</w:t>
      </w:r>
    </w:p>
    <w:p w:rsidR="00AF54A3" w:rsidRPr="00AF54A3" w:rsidRDefault="00AF54A3" w:rsidP="00AF54A3">
      <w:pPr>
        <w:overflowPunct/>
        <w:autoSpaceDE/>
        <w:autoSpaceDN/>
        <w:adjustRightInd/>
        <w:ind w:firstLine="709"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AF54A3" w:rsidRDefault="00AF54A3" w:rsidP="00AF54A3">
      <w:pPr>
        <w:overflowPunct/>
        <w:autoSpaceDE/>
        <w:autoSpaceDN/>
        <w:adjustRightInd/>
        <w:ind w:firstLine="709"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AF54A3" w:rsidRPr="00AF54A3" w:rsidRDefault="00AF54A3" w:rsidP="00AF54A3">
      <w:pPr>
        <w:overflowPunct/>
        <w:autoSpaceDE/>
        <w:autoSpaceDN/>
        <w:adjustRightInd/>
        <w:ind w:firstLine="709"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AF54A3" w:rsidRPr="00AF54A3" w:rsidRDefault="00AF54A3" w:rsidP="00AF54A3">
      <w:pPr>
        <w:overflowPunct/>
        <w:autoSpaceDE/>
        <w:autoSpaceDN/>
        <w:adjustRightInd/>
        <w:ind w:firstLine="709"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AF54A3">
        <w:rPr>
          <w:rFonts w:eastAsiaTheme="minorHAnsi"/>
          <w:b/>
          <w:sz w:val="28"/>
          <w:szCs w:val="28"/>
          <w:lang w:eastAsia="en-US"/>
        </w:rPr>
        <w:t xml:space="preserve">План мероприятий («дорожная карта») </w:t>
      </w:r>
    </w:p>
    <w:p w:rsidR="00AF54A3" w:rsidRPr="00AF54A3" w:rsidRDefault="00AF54A3" w:rsidP="00AF54A3">
      <w:pPr>
        <w:overflowPunct/>
        <w:autoSpaceDE/>
        <w:autoSpaceDN/>
        <w:adjustRightInd/>
        <w:ind w:firstLine="709"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AF54A3">
        <w:rPr>
          <w:rFonts w:eastAsiaTheme="minorHAnsi"/>
          <w:b/>
          <w:sz w:val="28"/>
          <w:szCs w:val="28"/>
          <w:lang w:eastAsia="en-US"/>
        </w:rPr>
        <w:t>по содействию развитию конкуренции на территории города Кургана</w:t>
      </w:r>
    </w:p>
    <w:p w:rsidR="00AF54A3" w:rsidRPr="00AF54A3" w:rsidRDefault="00AF54A3" w:rsidP="00AF54A3">
      <w:pPr>
        <w:overflowPunct/>
        <w:autoSpaceDE/>
        <w:autoSpaceDN/>
        <w:adjustRightInd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14992" w:type="dxa"/>
        <w:tblLayout w:type="fixed"/>
        <w:tblLook w:val="04A0"/>
      </w:tblPr>
      <w:tblGrid>
        <w:gridCol w:w="372"/>
        <w:gridCol w:w="5832"/>
        <w:gridCol w:w="2126"/>
        <w:gridCol w:w="2126"/>
        <w:gridCol w:w="4536"/>
      </w:tblGrid>
      <w:tr w:rsidR="00AF54A3" w:rsidRPr="00AF54A3" w:rsidTr="00AF54A3">
        <w:trPr>
          <w:trHeight w:val="662"/>
        </w:trPr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left="-142" w:right="-128" w:firstLine="0"/>
              <w:jc w:val="center"/>
              <w:textAlignment w:val="auto"/>
              <w:rPr>
                <w:b/>
                <w:sz w:val="26"/>
                <w:szCs w:val="26"/>
              </w:rPr>
            </w:pPr>
            <w:r w:rsidRPr="00AF54A3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AF54A3">
              <w:rPr>
                <w:b/>
                <w:sz w:val="26"/>
                <w:szCs w:val="26"/>
              </w:rPr>
              <w:t>п\</w:t>
            </w:r>
            <w:proofErr w:type="gramStart"/>
            <w:r w:rsidRPr="00AF54A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 w:rsidRPr="00AF54A3">
              <w:rPr>
                <w:b/>
                <w:sz w:val="26"/>
                <w:szCs w:val="26"/>
              </w:rPr>
              <w:t>Наименование направления, мероприятия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 w:rsidRPr="00AF54A3">
              <w:rPr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 w:rsidRPr="00AF54A3">
              <w:rPr>
                <w:b/>
                <w:sz w:val="26"/>
                <w:szCs w:val="26"/>
              </w:rPr>
              <w:t>Ответственный исполнитель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 w:rsidRPr="00AF54A3">
              <w:rPr>
                <w:b/>
                <w:sz w:val="26"/>
                <w:szCs w:val="26"/>
              </w:rPr>
              <w:t>Ожидаемый результат</w:t>
            </w:r>
          </w:p>
        </w:tc>
      </w:tr>
      <w:tr w:rsidR="00F04062" w:rsidRPr="00AF54A3" w:rsidTr="00F04062">
        <w:trPr>
          <w:trHeight w:val="373"/>
        </w:trPr>
        <w:tc>
          <w:tcPr>
            <w:tcW w:w="372" w:type="dxa"/>
          </w:tcPr>
          <w:p w:rsidR="00F04062" w:rsidRPr="00AF54A3" w:rsidRDefault="00F04062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32" w:type="dxa"/>
          </w:tcPr>
          <w:p w:rsidR="00F04062" w:rsidRPr="00AF54A3" w:rsidRDefault="00F04062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F04062" w:rsidRPr="00AF54A3" w:rsidRDefault="00F04062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F04062" w:rsidRPr="00AF54A3" w:rsidRDefault="00F04062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F04062" w:rsidRPr="00AF54A3" w:rsidRDefault="00F04062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F54A3" w:rsidRPr="00AF54A3" w:rsidTr="00AF54A3">
        <w:trPr>
          <w:trHeight w:val="257"/>
        </w:trPr>
        <w:tc>
          <w:tcPr>
            <w:tcW w:w="14992" w:type="dxa"/>
            <w:gridSpan w:val="5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pacing w:val="2"/>
                <w:sz w:val="26"/>
                <w:szCs w:val="26"/>
              </w:rPr>
            </w:pPr>
            <w:r w:rsidRPr="00AF54A3">
              <w:rPr>
                <w:b/>
                <w:spacing w:val="2"/>
                <w:sz w:val="26"/>
                <w:szCs w:val="26"/>
                <w:lang w:val="en-US"/>
              </w:rPr>
              <w:t>I</w:t>
            </w:r>
            <w:r w:rsidRPr="00AF54A3">
              <w:rPr>
                <w:b/>
                <w:spacing w:val="2"/>
                <w:sz w:val="26"/>
                <w:szCs w:val="26"/>
              </w:rPr>
              <w:t>. Организационные мероприятия, направленные на реализацию стандарта развития конкуренции в субъектах Российской Федерации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pacing w:val="2"/>
                <w:sz w:val="26"/>
                <w:szCs w:val="26"/>
              </w:rPr>
            </w:pP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1</w:t>
            </w:r>
          </w:p>
        </w:tc>
        <w:tc>
          <w:tcPr>
            <w:tcW w:w="5832" w:type="dxa"/>
          </w:tcPr>
          <w:p w:rsid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 xml:space="preserve">Обеспечение доступности информации о состоянии конкурентной среды и деятельности по содействию развитию конкуренции путём создания раздела «Развитие конкуренции» на странице </w:t>
            </w: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  <w:r w:rsidRPr="00AF54A3">
              <w:rPr>
                <w:sz w:val="26"/>
                <w:szCs w:val="26"/>
              </w:rPr>
              <w:t xml:space="preserve"> на официальном сайте муниципального образования город Курган </w:t>
            </w:r>
          </w:p>
          <w:p w:rsidR="001C1D34" w:rsidRPr="00AF54A3" w:rsidRDefault="001C1D34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уровня информированности субъектов предпринимательской деятельности и потребителей о состоянии конкурентной среды и деятельности по содействию развитию конкуренции</w:t>
            </w:r>
          </w:p>
        </w:tc>
      </w:tr>
    </w:tbl>
    <w:p w:rsidR="004632E3" w:rsidRDefault="004632E3" w:rsidP="00AF54A3">
      <w:pPr>
        <w:overflowPunct/>
        <w:textAlignment w:val="auto"/>
        <w:rPr>
          <w:sz w:val="26"/>
          <w:szCs w:val="26"/>
        </w:rPr>
        <w:sectPr w:rsidR="004632E3" w:rsidSect="00AF54A3">
          <w:pgSz w:w="16838" w:h="11906" w:orient="landscape" w:code="9"/>
          <w:pgMar w:top="1418" w:right="1134" w:bottom="1134" w:left="1134" w:header="720" w:footer="720" w:gutter="0"/>
          <w:cols w:space="708"/>
          <w:docGrid w:linePitch="381"/>
        </w:sectPr>
      </w:pPr>
    </w:p>
    <w:tbl>
      <w:tblPr>
        <w:tblStyle w:val="1"/>
        <w:tblW w:w="14992" w:type="dxa"/>
        <w:tblLayout w:type="fixed"/>
        <w:tblLook w:val="04A0"/>
      </w:tblPr>
      <w:tblGrid>
        <w:gridCol w:w="372"/>
        <w:gridCol w:w="5832"/>
        <w:gridCol w:w="2126"/>
        <w:gridCol w:w="2126"/>
        <w:gridCol w:w="4536"/>
      </w:tblGrid>
      <w:tr w:rsidR="004632E3" w:rsidRPr="00AF54A3" w:rsidTr="00AF54A3">
        <w:tc>
          <w:tcPr>
            <w:tcW w:w="372" w:type="dxa"/>
          </w:tcPr>
          <w:p w:rsidR="004632E3" w:rsidRPr="00AF54A3" w:rsidRDefault="004632E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5832" w:type="dxa"/>
          </w:tcPr>
          <w:p w:rsidR="004632E3" w:rsidRPr="00AF54A3" w:rsidRDefault="004632E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4632E3" w:rsidRPr="00AF54A3" w:rsidRDefault="004632E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4632E3" w:rsidRPr="00AF54A3" w:rsidRDefault="004632E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632E3" w:rsidRPr="00AF54A3" w:rsidRDefault="004632E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2</w:t>
            </w:r>
          </w:p>
        </w:tc>
        <w:tc>
          <w:tcPr>
            <w:tcW w:w="5832" w:type="dxa"/>
          </w:tcPr>
          <w:p w:rsid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Размещение информации о состоянии сферы малого и среднего предпринимательства и мерах государственной поддержки малого и среднего предпринимательства в городе Кургане на официальном сайте Департамента экономического развития, предпринимательства и торговли Администрации города Кургана в информационно-телекоммуникационной сети "Интернет"</w:t>
            </w:r>
          </w:p>
          <w:p w:rsidR="001C1D34" w:rsidRPr="00AF54A3" w:rsidRDefault="001C1D34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Постоянно, по мере обновления информации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уровня информированности субъектов предпринимательской деятельности</w:t>
            </w:r>
          </w:p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3</w:t>
            </w:r>
          </w:p>
        </w:tc>
        <w:tc>
          <w:tcPr>
            <w:tcW w:w="5832" w:type="dxa"/>
          </w:tcPr>
          <w:p w:rsid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Внесение изменений в состав и положение Совета по вопросам развития малого и среднего предпринимательства при Администрации города Кургана</w:t>
            </w:r>
          </w:p>
          <w:p w:rsidR="001C1D34" w:rsidRPr="00AF54A3" w:rsidRDefault="001C1D34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Совершенствование деятельности Администрации города Кургана по вопросам развития конкуренции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4</w:t>
            </w:r>
          </w:p>
        </w:tc>
        <w:tc>
          <w:tcPr>
            <w:tcW w:w="5832" w:type="dxa"/>
          </w:tcPr>
          <w:p w:rsid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Рассмотрение вопросов по развитию конкуренции на заседании Совета по вопросам развития малого и среднего предпринимательства при Администрации города Кургана</w:t>
            </w:r>
          </w:p>
          <w:p w:rsidR="001C1D34" w:rsidRPr="00AF54A3" w:rsidRDefault="001C1D34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Совершенствование деятельности Администрации города Кургана по вопросам развития конкуренции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5</w:t>
            </w:r>
          </w:p>
        </w:tc>
        <w:tc>
          <w:tcPr>
            <w:tcW w:w="5832" w:type="dxa"/>
          </w:tcPr>
          <w:p w:rsid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Проведение анализа развития конкуренции на рынках товаров, работ и услуг муниципального образования город Курган</w:t>
            </w:r>
          </w:p>
          <w:p w:rsidR="001C1D34" w:rsidRPr="00AF54A3" w:rsidRDefault="001C1D34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Ежегодно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Формирование данных для ежегодного отчета о развитии конкуренции в городе Кургане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6</w:t>
            </w:r>
          </w:p>
        </w:tc>
        <w:tc>
          <w:tcPr>
            <w:tcW w:w="5832" w:type="dxa"/>
          </w:tcPr>
          <w:p w:rsid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Проведение анализа выполнения мероприятий «дорожной карты» по данным сводного отчета о ходе реализации мероприятий «дорожной карты»</w:t>
            </w:r>
          </w:p>
          <w:p w:rsidR="001C1D34" w:rsidRPr="00AF54A3" w:rsidRDefault="001C1D34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Ежегодно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Совершенствование деятельности Администрации города Кургана по вопросам развития конкуренции</w:t>
            </w:r>
          </w:p>
        </w:tc>
      </w:tr>
    </w:tbl>
    <w:p w:rsidR="001C1D34" w:rsidRDefault="001C1D34" w:rsidP="00043DC3">
      <w:pPr>
        <w:overflowPunct/>
        <w:textAlignment w:val="auto"/>
        <w:rPr>
          <w:sz w:val="26"/>
          <w:szCs w:val="26"/>
        </w:rPr>
        <w:sectPr w:rsidR="001C1D34" w:rsidSect="00AF54A3">
          <w:pgSz w:w="16838" w:h="11906" w:orient="landscape" w:code="9"/>
          <w:pgMar w:top="1418" w:right="1134" w:bottom="1134" w:left="1134" w:header="720" w:footer="720" w:gutter="0"/>
          <w:cols w:space="708"/>
          <w:docGrid w:linePitch="381"/>
        </w:sectPr>
      </w:pPr>
    </w:p>
    <w:tbl>
      <w:tblPr>
        <w:tblStyle w:val="1"/>
        <w:tblW w:w="14992" w:type="dxa"/>
        <w:tblLayout w:type="fixed"/>
        <w:tblLook w:val="04A0"/>
      </w:tblPr>
      <w:tblGrid>
        <w:gridCol w:w="372"/>
        <w:gridCol w:w="5832"/>
        <w:gridCol w:w="2126"/>
        <w:gridCol w:w="2126"/>
        <w:gridCol w:w="4536"/>
      </w:tblGrid>
      <w:tr w:rsidR="001C1D34" w:rsidRPr="00AF54A3" w:rsidTr="00AF54A3">
        <w:tc>
          <w:tcPr>
            <w:tcW w:w="372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5832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F54A3" w:rsidRPr="00AF54A3" w:rsidTr="00AF54A3">
        <w:trPr>
          <w:trHeight w:val="410"/>
        </w:trPr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7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Обеспечение предоставления муниципальных услуг для субъектов предпринимательской деятельности по принципу "одного окна"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 xml:space="preserve">Структурные подразделения Администрации города Кургана, </w:t>
            </w:r>
            <w:proofErr w:type="spellStart"/>
            <w:proofErr w:type="gramStart"/>
            <w:r w:rsidRPr="00AF54A3">
              <w:rPr>
                <w:sz w:val="26"/>
                <w:szCs w:val="26"/>
              </w:rPr>
              <w:t>предоставляю-щие</w:t>
            </w:r>
            <w:proofErr w:type="spellEnd"/>
            <w:proofErr w:type="gramEnd"/>
            <w:r w:rsidRPr="00AF54A3">
              <w:rPr>
                <w:sz w:val="26"/>
                <w:szCs w:val="26"/>
              </w:rPr>
              <w:t xml:space="preserve"> муниципальные услуги, </w:t>
            </w:r>
            <w:proofErr w:type="spellStart"/>
            <w:r w:rsidRPr="00AF54A3">
              <w:rPr>
                <w:sz w:val="26"/>
                <w:szCs w:val="26"/>
              </w:rPr>
              <w:t>ГБУ</w:t>
            </w:r>
            <w:proofErr w:type="spellEnd"/>
            <w:r w:rsidRPr="00AF54A3">
              <w:rPr>
                <w:sz w:val="26"/>
                <w:szCs w:val="26"/>
              </w:rPr>
              <w:t xml:space="preserve"> «</w:t>
            </w:r>
            <w:proofErr w:type="spellStart"/>
            <w:r w:rsidRPr="00AF54A3">
              <w:rPr>
                <w:sz w:val="26"/>
                <w:szCs w:val="26"/>
              </w:rPr>
              <w:t>МФЦ</w:t>
            </w:r>
            <w:proofErr w:type="spellEnd"/>
            <w:r w:rsidRPr="00AF54A3">
              <w:rPr>
                <w:sz w:val="26"/>
                <w:szCs w:val="26"/>
              </w:rPr>
              <w:t>»</w:t>
            </w:r>
          </w:p>
          <w:p w:rsidR="001C1D34" w:rsidRPr="00AF54A3" w:rsidRDefault="001C1D34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уровня  удовлетворенности  заявителей качеством предоставления муниципальных услуг,  предоставляемых органами Администрации города Кургана</w:t>
            </w: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b/>
                <w:spacing w:val="2"/>
                <w:sz w:val="26"/>
                <w:szCs w:val="26"/>
              </w:rPr>
            </w:pPr>
            <w:r w:rsidRPr="00AF54A3">
              <w:rPr>
                <w:b/>
                <w:spacing w:val="2"/>
                <w:sz w:val="26"/>
                <w:szCs w:val="26"/>
                <w:lang w:val="en-US"/>
              </w:rPr>
              <w:t>II</w:t>
            </w:r>
            <w:r w:rsidRPr="00AF54A3">
              <w:rPr>
                <w:b/>
                <w:spacing w:val="2"/>
                <w:sz w:val="26"/>
                <w:szCs w:val="26"/>
              </w:rPr>
              <w:t>. Системные мероприятия, направленные на развитие конкуренции в городе Кургане</w:t>
            </w:r>
          </w:p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  <w:lang w:val="en-US"/>
              </w:rPr>
            </w:pPr>
            <w:r w:rsidRPr="00AF54A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Организация проведения совместных аукционов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  <w:r w:rsidRPr="00AF54A3">
              <w:rPr>
                <w:sz w:val="26"/>
                <w:szCs w:val="26"/>
              </w:rPr>
              <w:t>, муниципальные учреждения</w:t>
            </w:r>
          </w:p>
          <w:p w:rsidR="001C1D34" w:rsidRPr="00AF54A3" w:rsidRDefault="001C1D34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Оптимизация процедур муниципальных закупок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  <w:lang w:val="en-US"/>
              </w:rPr>
            </w:pPr>
            <w:r w:rsidRPr="00AF54A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832" w:type="dxa"/>
          </w:tcPr>
          <w:p w:rsid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Оказание консультационной и методической помощи муниципальным заказчикам при оформлении документации на проведение закупочной деятельности</w:t>
            </w:r>
          </w:p>
          <w:p w:rsidR="001C1D34" w:rsidRPr="00AF54A3" w:rsidRDefault="001C1D34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качества закупочной документации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  <w:lang w:val="en-US"/>
              </w:rPr>
            </w:pPr>
            <w:r w:rsidRPr="00AF54A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Проведение процедуры оценки регулирующего воздействия проектов нормативных правовых, 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  <w:r w:rsidRPr="00AF54A3">
              <w:rPr>
                <w:sz w:val="26"/>
                <w:szCs w:val="26"/>
              </w:rPr>
              <w:t>, структурные подразделения Администрации города Кургана, разработчики муниципальных правовых актов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 xml:space="preserve">Устранение избыточного государственного регулирования и снижение административных барьеров. </w:t>
            </w:r>
          </w:p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Привлечение предпринимателей и общественных организаций к участию в доработке проектов нормативных правовых актов</w:t>
            </w:r>
          </w:p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</w:p>
        </w:tc>
      </w:tr>
      <w:tr w:rsidR="001C1D34" w:rsidRPr="00AF54A3" w:rsidTr="00AF54A3">
        <w:tc>
          <w:tcPr>
            <w:tcW w:w="372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5832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  <w:lang w:val="en-US"/>
              </w:rPr>
            </w:pPr>
            <w:r w:rsidRPr="00AF54A3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832" w:type="dxa"/>
          </w:tcPr>
          <w:p w:rsidR="001C1D34" w:rsidRPr="00AF54A3" w:rsidRDefault="00AF54A3" w:rsidP="001C1D34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Размещение информации о реализации муниципального имущества города Кургана, а также о предоставлении его в аренду на странице Департамента финансов и имущества Администрации города Кургана на официальном сайте муниципального образования город Курган в информационно-телекоммуникационной сети "Интернет"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Постоянно,</w:t>
            </w:r>
          </w:p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 мере проведения торгов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ДФИ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уровня информированности потенциальных участников хозяйственной деятельности</w:t>
            </w:r>
          </w:p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  <w:lang w:val="en-US"/>
              </w:rPr>
            </w:pPr>
            <w:r w:rsidRPr="00AF54A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832" w:type="dxa"/>
          </w:tcPr>
          <w:p w:rsidR="001C1D34" w:rsidRPr="00AF54A3" w:rsidRDefault="00AF54A3" w:rsidP="001C1D34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Информирование субъектов малого и среднего предпринимательства о свободных инвестиционных площадках в целях планирования реализации инвестиционных проектов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уровня информированности потенциальных инвесторов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  <w:lang w:val="en-US"/>
              </w:rPr>
            </w:pPr>
            <w:r w:rsidRPr="00AF54A3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Обеспечение деятельности НО «Курганский городской фонд развития предпринимательства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  <w:r w:rsidRPr="00AF54A3">
              <w:rPr>
                <w:sz w:val="26"/>
                <w:szCs w:val="26"/>
              </w:rPr>
              <w:t>, НО «Курганский городской фонд развития предпринимательства»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Стимулирование новых предпринимательских инициатив за счет проведения образовательных и других мероприятий, увеличение количества субъектов малого и  среднего предпринимательства, которым оказана поддержка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  <w:lang w:val="en-US"/>
              </w:rPr>
            </w:pPr>
            <w:r w:rsidRPr="00AF54A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Размещение актуальной информации о потребности работодателей в трудовых ресурсах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  <w:r w:rsidRPr="00AF54A3">
              <w:rPr>
                <w:sz w:val="26"/>
                <w:szCs w:val="26"/>
              </w:rPr>
              <w:t xml:space="preserve">, </w:t>
            </w:r>
            <w:proofErr w:type="spellStart"/>
            <w:r w:rsidRPr="00AF54A3">
              <w:rPr>
                <w:sz w:val="26"/>
                <w:szCs w:val="26"/>
              </w:rPr>
              <w:t>ГКУ</w:t>
            </w:r>
            <w:proofErr w:type="spellEnd"/>
            <w:r w:rsidRPr="00AF54A3">
              <w:rPr>
                <w:sz w:val="26"/>
                <w:szCs w:val="26"/>
              </w:rPr>
              <w:t xml:space="preserve"> «Центр занятости города Кургана»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информированности граждан в потребности работодателей в трудовых ресурсах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  <w:lang w:val="en-US"/>
              </w:rPr>
            </w:pPr>
            <w:r w:rsidRPr="00AF54A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информированности молодежи о потенциальных возможностях саморазвития, обеспечения поддержки предпринимательской деятельности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  <w:r w:rsidRPr="00AF54A3">
              <w:rPr>
                <w:sz w:val="26"/>
                <w:szCs w:val="26"/>
              </w:rPr>
              <w:t xml:space="preserve">, НО «Курганский городской фонд развития </w:t>
            </w:r>
            <w:proofErr w:type="spellStart"/>
            <w:proofErr w:type="gramStart"/>
            <w:r w:rsidRPr="00AF54A3">
              <w:rPr>
                <w:sz w:val="26"/>
                <w:szCs w:val="26"/>
              </w:rPr>
              <w:t>предпринима-тельства</w:t>
            </w:r>
            <w:proofErr w:type="spellEnd"/>
            <w:proofErr w:type="gramEnd"/>
            <w:r w:rsidRPr="00AF54A3">
              <w:rPr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Информирование потенциальных субъектов малого и  среднего предпринимательства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</w:p>
        </w:tc>
      </w:tr>
      <w:tr w:rsidR="001C1D34" w:rsidRPr="00AF54A3" w:rsidTr="00AF54A3">
        <w:tc>
          <w:tcPr>
            <w:tcW w:w="372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5832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1C1D34" w:rsidRPr="00AF54A3" w:rsidRDefault="001C1D34" w:rsidP="001C1D34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  <w:lang w:val="en-US"/>
              </w:rPr>
            </w:pPr>
            <w:r w:rsidRPr="00AF54A3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Оказание содействия субъектам малого и среднего предпринимательства в продвижении производимых ими товаров (работ, услуг) путем организации выставочных и ярмарочных мероприятий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 xml:space="preserve">Повышение конкурентоспособности субъектов малого и среднего предпринимательства, </w:t>
            </w:r>
          </w:p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увеличение количества субъектов малого и среднего предпринимательства, которым оказана поддержка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  <w:lang w:val="en-US"/>
              </w:rPr>
            </w:pPr>
            <w:r w:rsidRPr="00AF54A3">
              <w:rPr>
                <w:sz w:val="26"/>
                <w:szCs w:val="26"/>
              </w:rPr>
              <w:t>1</w:t>
            </w:r>
            <w:r w:rsidRPr="00AF54A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профессионального уровня знаний субъектов малого и среднего предпринимательства путем проведения семинаров, слетов, конференций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Увеличение количества субъектов малого и среднего предпринимательства, которым оказана поддержка</w:t>
            </w: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 w:rsidRPr="00AF54A3">
              <w:rPr>
                <w:b/>
                <w:sz w:val="26"/>
                <w:szCs w:val="26"/>
              </w:rPr>
              <w:t xml:space="preserve">Раздел </w:t>
            </w:r>
            <w:proofErr w:type="spellStart"/>
            <w:r w:rsidRPr="00AF54A3">
              <w:rPr>
                <w:b/>
                <w:sz w:val="26"/>
                <w:szCs w:val="26"/>
              </w:rPr>
              <w:t>II</w:t>
            </w:r>
            <w:proofErr w:type="spellEnd"/>
            <w:r w:rsidRPr="00AF54A3">
              <w:rPr>
                <w:b/>
                <w:sz w:val="26"/>
                <w:szCs w:val="26"/>
              </w:rPr>
              <w:t>. Мероприятия по содействию развитию конкуренции на приоритетных рынках города Кургана</w:t>
            </w:r>
          </w:p>
          <w:p w:rsidR="00AF54A3" w:rsidRPr="00AF54A3" w:rsidRDefault="00AF54A3" w:rsidP="00043DC3">
            <w:pPr>
              <w:overflowPunct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26"/>
                <w:szCs w:val="26"/>
              </w:rPr>
            </w:pPr>
            <w:r w:rsidRPr="00AF54A3">
              <w:rPr>
                <w:b/>
                <w:bCs/>
                <w:sz w:val="26"/>
                <w:szCs w:val="26"/>
              </w:rPr>
              <w:t>1. Рынок услуг дошкольного образования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26"/>
                <w:szCs w:val="26"/>
              </w:rPr>
            </w:pP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1C1D34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Описание рынка:</w:t>
            </w:r>
          </w:p>
          <w:p w:rsidR="00AF54A3" w:rsidRPr="00AF54A3" w:rsidRDefault="00AF54A3" w:rsidP="001C1D34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В 2017 году в муниципальной системе образования города Кургана для оказания поддержки семьи в вопросе воспитания детей дошкольного возраста функционировали:</w:t>
            </w:r>
          </w:p>
          <w:p w:rsidR="00AF54A3" w:rsidRPr="00AF54A3" w:rsidRDefault="00AF54A3" w:rsidP="001C1D34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- 67 дошкольных образовательных учреждений,</w:t>
            </w:r>
          </w:p>
          <w:p w:rsidR="00AF54A3" w:rsidRPr="00AF54A3" w:rsidRDefault="00AF54A3" w:rsidP="001C1D34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- 17 дошкольных групп в общеобразовательных учреждениях (школах),</w:t>
            </w:r>
          </w:p>
          <w:p w:rsidR="00AF54A3" w:rsidRPr="00AF54A3" w:rsidRDefault="00AF54A3" w:rsidP="001C1D34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- 6 групп, работающих на условиях муниципального заказа у предпринимателей.</w:t>
            </w:r>
          </w:p>
          <w:p w:rsidR="00AF54A3" w:rsidRPr="00AF54A3" w:rsidRDefault="00AF54A3" w:rsidP="001C1D34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Ежегодно увеличивается количество детей, посещающих детские сады – в 2014 году-16632 ребенка, в 2015 году-17948 детей, в 2016 году-19073 ребенка, в 2017 году-19953 ребенка.</w:t>
            </w:r>
          </w:p>
          <w:p w:rsidR="00AF54A3" w:rsidRPr="00AF54A3" w:rsidRDefault="00AF54A3" w:rsidP="001C1D34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Веден в эксплуатацию 1 детский сад на 300 мест, а также создано 25 дополнительных мест в детских садах.</w:t>
            </w:r>
          </w:p>
          <w:p w:rsidR="00AF54A3" w:rsidRPr="00AF54A3" w:rsidRDefault="00AF54A3" w:rsidP="001C1D34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color w:val="000000"/>
                <w:sz w:val="26"/>
                <w:szCs w:val="26"/>
              </w:rPr>
              <w:t xml:space="preserve">Два предпринимателя </w:t>
            </w:r>
            <w:r w:rsidRPr="00AF54A3">
              <w:rPr>
                <w:sz w:val="26"/>
                <w:szCs w:val="26"/>
              </w:rPr>
              <w:t>приняли 120 детей на условиях муниципального контракта для оказания услуг по присмотру и уходу за детьми дошкольного возраста.</w:t>
            </w:r>
          </w:p>
        </w:tc>
      </w:tr>
      <w:tr w:rsidR="00AF54A3" w:rsidRPr="00AF54A3" w:rsidTr="00AF54A3">
        <w:trPr>
          <w:trHeight w:val="886"/>
        </w:trPr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1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Привлечение предпринимателей для организации услуги по присмотру и уходу за детьми дошкольного возраста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widowControl w:val="0"/>
              <w:suppressAutoHyphens/>
              <w:overflowPunct/>
              <w:autoSpaceDE/>
              <w:adjustRightInd/>
              <w:snapToGrid w:val="0"/>
              <w:ind w:firstLine="0"/>
              <w:jc w:val="center"/>
              <w:rPr>
                <w:rFonts w:eastAsia="Calibri"/>
                <w:kern w:val="3"/>
                <w:sz w:val="26"/>
                <w:szCs w:val="26"/>
              </w:rPr>
            </w:pPr>
            <w:r w:rsidRPr="00AF54A3">
              <w:rPr>
                <w:rFonts w:eastAsia="Calibri"/>
                <w:kern w:val="3"/>
                <w:sz w:val="26"/>
                <w:szCs w:val="26"/>
              </w:rPr>
              <w:t>ДСП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Решение проблемы доступности дошкольного образования детей</w:t>
            </w:r>
          </w:p>
        </w:tc>
      </w:tr>
      <w:tr w:rsidR="00D77FCF" w:rsidRPr="00AF54A3" w:rsidTr="00D77FCF">
        <w:trPr>
          <w:trHeight w:val="268"/>
        </w:trPr>
        <w:tc>
          <w:tcPr>
            <w:tcW w:w="372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5832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2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Оказание консультационной помощи по вопросам создания и функционирования частных дошкольных организаций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ДСП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Информационная поддержка субъектов, оказывающих услуги по дошкольному образованию детей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3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Мониторинг численности частных дошкольных образовательных организаций, центров по присмотру и уходу, расположенных на территории города Кургана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ДСП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Оценка состояния конкуренции среди дошкольных образовательных организаций, а также организаций, оказывающих услуги по присмотру и уходу за детьми дошкольного возраста</w:t>
            </w: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26"/>
                <w:szCs w:val="26"/>
              </w:rPr>
            </w:pPr>
            <w:r w:rsidRPr="00AF54A3">
              <w:rPr>
                <w:b/>
                <w:bCs/>
                <w:sz w:val="26"/>
                <w:szCs w:val="26"/>
              </w:rPr>
              <w:t>2. Рынок услуг детского отдыха и оздоровления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26"/>
                <w:szCs w:val="26"/>
              </w:rPr>
            </w:pP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Описание рынка:</w:t>
            </w:r>
          </w:p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В 2017 году в городе Кургане:</w:t>
            </w:r>
          </w:p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- было открыто в летний период 56 лагерей с дневным пребыванием детей при образовательных организациях, в которых отдохнул 3591 несовершеннолетний ребенок в возрасте от 6 лет;</w:t>
            </w:r>
          </w:p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- функционировал 1 загородный лагерь (муниципальное автономное учреждение «Оздоровительный комплекс» города Кургана). В нем оздоровлено 2262 ребенка.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1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Организация отдыха детей в муниципальном автономном учреждении «Оздоровительный комплекс» города Кургана, обеспечение его стабильного функционирования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ДСП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Решение проблемы оздоровления детей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2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Организация отдыха детей в каникулярное время в лагерях с дневным пребыванием при образовательных организациях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suppressAutoHyphens/>
              <w:overflowPunct/>
              <w:autoSpaceDE/>
              <w:autoSpaceDN/>
              <w:adjustRightInd/>
              <w:snapToGrid w:val="0"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ДСП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Решение проблемы оздоровления детей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3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Оказание организационно-методической и информационно-консультационной помощи негосударственным организациям, предоставляющим услуги в сфере детского отдыха и оздоровления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suppressAutoHyphens/>
              <w:overflowPunct/>
              <w:autoSpaceDE/>
              <w:autoSpaceDN/>
              <w:adjustRightInd/>
              <w:snapToGrid w:val="0"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ДСП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уровня информированности негосударственных организаций по вопросам организации детского отдыха и оздоровления</w:t>
            </w:r>
          </w:p>
        </w:tc>
      </w:tr>
      <w:tr w:rsidR="00D77FCF" w:rsidRPr="00AF54A3" w:rsidTr="00AF54A3">
        <w:tc>
          <w:tcPr>
            <w:tcW w:w="372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5832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3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Публикация информации об оздоровительной кампании детей для граждан и юридических лиц на официальном сайте муниципального образования город Курган в информационно-телекоммуникационной сети «Интернет»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ДСП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информированности потребителей услуг отдыха и оздоровления детей о деятельности организаций отдыха детей и их оздоровления, систематизация сведений об организациях отдыха и оздоровления детей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26"/>
                <w:szCs w:val="26"/>
              </w:rPr>
            </w:pPr>
            <w:r w:rsidRPr="00AF54A3">
              <w:rPr>
                <w:b/>
                <w:bCs/>
                <w:sz w:val="26"/>
                <w:szCs w:val="26"/>
              </w:rPr>
              <w:t>3.</w:t>
            </w:r>
            <w:r w:rsidRPr="00AF54A3">
              <w:t> </w:t>
            </w:r>
            <w:r w:rsidRPr="00AF54A3">
              <w:rPr>
                <w:b/>
                <w:bCs/>
                <w:sz w:val="26"/>
                <w:szCs w:val="26"/>
              </w:rPr>
              <w:t>Рынок услуг дополнительного образования детей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26"/>
                <w:szCs w:val="26"/>
              </w:rPr>
            </w:pP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Описание рынка:</w:t>
            </w:r>
          </w:p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position w:val="2"/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 xml:space="preserve">В 2017 году на территории города Кургана расположено 20 муниципальных бюджетных образовательных учреждений дополнительного образования детей, в которых </w:t>
            </w:r>
            <w:r w:rsidRPr="00AF54A3">
              <w:rPr>
                <w:position w:val="2"/>
                <w:sz w:val="26"/>
                <w:szCs w:val="26"/>
              </w:rPr>
              <w:t>обучались 23555 детей и молодежи.</w:t>
            </w:r>
          </w:p>
          <w:p w:rsidR="00AF54A3" w:rsidRPr="00AF54A3" w:rsidRDefault="00AF54A3" w:rsidP="00D77FCF">
            <w:pPr>
              <w:shd w:val="clear" w:color="auto" w:fill="FFFFFF"/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Услуга по дополнительному образованию детей и взрослых предоставлялась в 55 муниципальных дошкольных образовательных организациях и 45 муниципальных общеобразовательных организациях, в которых занималось 34520 детей  в возрасте от 5 до 18 лет.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1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Организация взаимодействия дошкольных и общеобразовательных организаций с муниципальными организациями дополнительного образования детей по предоставлению услуг в сфере дополнительного дошкольного и школьного образования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widowControl w:val="0"/>
              <w:suppressAutoHyphens/>
              <w:overflowPunct/>
              <w:autoSpaceDE/>
              <w:adjustRightInd/>
              <w:snapToGrid w:val="0"/>
              <w:ind w:firstLine="0"/>
              <w:jc w:val="center"/>
              <w:rPr>
                <w:rFonts w:eastAsia="Calibri"/>
                <w:kern w:val="3"/>
                <w:sz w:val="26"/>
                <w:szCs w:val="26"/>
              </w:rPr>
            </w:pPr>
            <w:r w:rsidRPr="00AF54A3">
              <w:rPr>
                <w:rFonts w:eastAsia="Calibri"/>
                <w:kern w:val="3"/>
                <w:sz w:val="26"/>
                <w:szCs w:val="26"/>
              </w:rPr>
              <w:t>ДСП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Решение проблемы доступности дополнительного образования детей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2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Ведение реестра организаций, занимающихся дополнительным образованием детей и размещение его на официальном сайте муниципального образования город Курган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ДСП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 xml:space="preserve">Повышение </w:t>
            </w:r>
            <w:proofErr w:type="gramStart"/>
            <w:r w:rsidRPr="00AF54A3">
              <w:rPr>
                <w:sz w:val="26"/>
                <w:szCs w:val="26"/>
              </w:rPr>
              <w:t>информированности потребителей услуг дополнительного образования детей</w:t>
            </w:r>
            <w:proofErr w:type="gramEnd"/>
            <w:r w:rsidRPr="00AF54A3">
              <w:rPr>
                <w:sz w:val="26"/>
                <w:szCs w:val="26"/>
              </w:rPr>
              <w:t xml:space="preserve"> о деятельности организаций дополнительного образования детей</w:t>
            </w:r>
          </w:p>
        </w:tc>
      </w:tr>
    </w:tbl>
    <w:p w:rsidR="00D77FCF" w:rsidRDefault="00D77FCF" w:rsidP="00043DC3">
      <w:pPr>
        <w:overflowPunct/>
        <w:autoSpaceDE/>
        <w:autoSpaceDN/>
        <w:adjustRightInd/>
        <w:textAlignment w:val="auto"/>
        <w:rPr>
          <w:sz w:val="26"/>
          <w:szCs w:val="26"/>
        </w:rPr>
        <w:sectPr w:rsidR="00D77FCF" w:rsidSect="00AF54A3">
          <w:pgSz w:w="16838" w:h="11906" w:orient="landscape" w:code="9"/>
          <w:pgMar w:top="1418" w:right="1134" w:bottom="1134" w:left="1134" w:header="720" w:footer="720" w:gutter="0"/>
          <w:cols w:space="708"/>
          <w:docGrid w:linePitch="381"/>
        </w:sectPr>
      </w:pPr>
    </w:p>
    <w:tbl>
      <w:tblPr>
        <w:tblStyle w:val="1"/>
        <w:tblW w:w="14992" w:type="dxa"/>
        <w:tblLayout w:type="fixed"/>
        <w:tblLook w:val="04A0"/>
      </w:tblPr>
      <w:tblGrid>
        <w:gridCol w:w="372"/>
        <w:gridCol w:w="5832"/>
        <w:gridCol w:w="2126"/>
        <w:gridCol w:w="2126"/>
        <w:gridCol w:w="4536"/>
      </w:tblGrid>
      <w:tr w:rsidR="00D77FCF" w:rsidRPr="00AF54A3" w:rsidTr="00AF54A3">
        <w:tc>
          <w:tcPr>
            <w:tcW w:w="372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5832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D77FCF" w:rsidRPr="00AF54A3" w:rsidRDefault="00D77FCF" w:rsidP="00D77FCF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F54A3" w:rsidRPr="00AF54A3" w:rsidTr="00D77FCF">
        <w:trPr>
          <w:trHeight w:val="670"/>
        </w:trPr>
        <w:tc>
          <w:tcPr>
            <w:tcW w:w="14992" w:type="dxa"/>
            <w:gridSpan w:val="5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26"/>
                <w:szCs w:val="26"/>
              </w:rPr>
            </w:pPr>
            <w:r w:rsidRPr="00AF54A3">
              <w:rPr>
                <w:b/>
                <w:bCs/>
                <w:sz w:val="26"/>
                <w:szCs w:val="26"/>
              </w:rPr>
              <w:t>4. Рынок услуг психолого-педагогического сопровождения детей с ограниченными возможностями здоровья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sz w:val="26"/>
                <w:szCs w:val="26"/>
              </w:rPr>
            </w:pP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Описание рынка:</w:t>
            </w:r>
          </w:p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 xml:space="preserve">Обследование детей и консультирование родителей (законных представителей) осуществляется территориальной </w:t>
            </w:r>
            <w:proofErr w:type="spellStart"/>
            <w:r w:rsidRPr="00AF54A3">
              <w:rPr>
                <w:sz w:val="26"/>
                <w:szCs w:val="26"/>
              </w:rPr>
              <w:t>психолого-медико-педагогической</w:t>
            </w:r>
            <w:proofErr w:type="spellEnd"/>
            <w:r w:rsidRPr="00AF54A3">
              <w:rPr>
                <w:sz w:val="26"/>
                <w:szCs w:val="26"/>
              </w:rPr>
              <w:t xml:space="preserve"> комиссией города Кургана.</w:t>
            </w:r>
          </w:p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В 2017 году в образовательных организациях психологическое сопровождение детей осуществлялось 116 педагогов-психологов.</w:t>
            </w:r>
          </w:p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Психолого-медико-педагогические</w:t>
            </w:r>
            <w:proofErr w:type="spellEnd"/>
            <w:r w:rsidRPr="00AF54A3">
              <w:rPr>
                <w:sz w:val="26"/>
                <w:szCs w:val="26"/>
              </w:rPr>
              <w:t xml:space="preserve"> консилиумы для организации сопровождения детей, нуждающихся в особых условиях обучения, созданы в 67 дошкольных образовательных организациях и в 45 общеобразовательных организациях.</w:t>
            </w:r>
          </w:p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 xml:space="preserve">Прием детей педагогами – психологами осуществлялся в </w:t>
            </w:r>
            <w:proofErr w:type="spellStart"/>
            <w:r w:rsidRPr="00AF54A3">
              <w:rPr>
                <w:sz w:val="26"/>
                <w:szCs w:val="26"/>
              </w:rPr>
              <w:t>ГБУ</w:t>
            </w:r>
            <w:proofErr w:type="spellEnd"/>
            <w:r w:rsidRPr="00AF54A3">
              <w:rPr>
                <w:sz w:val="26"/>
                <w:szCs w:val="26"/>
              </w:rPr>
              <w:t xml:space="preserve"> «Курганский центр социальной помощи семье и детям», </w:t>
            </w:r>
            <w:proofErr w:type="spellStart"/>
            <w:r w:rsidRPr="00AF54A3">
              <w:rPr>
                <w:sz w:val="26"/>
                <w:szCs w:val="26"/>
              </w:rPr>
              <w:t>ГБУ</w:t>
            </w:r>
            <w:proofErr w:type="spellEnd"/>
            <w:r w:rsidRPr="00AF54A3">
              <w:rPr>
                <w:sz w:val="26"/>
                <w:szCs w:val="26"/>
              </w:rPr>
              <w:t xml:space="preserve"> «Курганская детская поликлиника», </w:t>
            </w:r>
            <w:proofErr w:type="spellStart"/>
            <w:r w:rsidRPr="00AF54A3">
              <w:rPr>
                <w:sz w:val="26"/>
                <w:szCs w:val="26"/>
              </w:rPr>
              <w:t>ГБУ</w:t>
            </w:r>
            <w:proofErr w:type="spellEnd"/>
            <w:r w:rsidRPr="00AF54A3">
              <w:rPr>
                <w:sz w:val="26"/>
                <w:szCs w:val="26"/>
              </w:rPr>
              <w:t xml:space="preserve"> «Центр помощи детям».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1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Содействие развитию муниципального и частного рынка услуг психолого-педагогического сопровождения детей с ограниченными возможностями здоровья, размещение соответствующей информации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ДСП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Развитие вариативных форм организаций с целью удовлетворения разнообразных запросов граждан. Получение населением города своевременных и качественных услуг</w:t>
            </w:r>
          </w:p>
        </w:tc>
      </w:tr>
      <w:tr w:rsidR="00AF54A3" w:rsidRPr="00AF54A3" w:rsidTr="005E0AD5">
        <w:trPr>
          <w:trHeight w:val="763"/>
        </w:trPr>
        <w:tc>
          <w:tcPr>
            <w:tcW w:w="14992" w:type="dxa"/>
            <w:gridSpan w:val="5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 w:rsidRPr="00AF54A3">
              <w:rPr>
                <w:b/>
                <w:sz w:val="26"/>
                <w:szCs w:val="26"/>
              </w:rPr>
              <w:t>5. Рынок услуг жилищно-коммунального хозяйства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Описание рынка:</w:t>
            </w:r>
          </w:p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В 2017 году на территории города Кургана деятельность в сфере управления многоквартирными домами осуществляли 42 управляющие компании, 279 организаций других форм хозяйствования, из них 170 товариществ собственников жилья, 94 жилищных кооператива, 14 товариществ собственников недвижимости и 1 товарищество собственников квартир.</w:t>
            </w:r>
          </w:p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Управляющие организации обслуживали 1353 дома на территории города Кургана.</w:t>
            </w:r>
          </w:p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Собственники жилья выбрали непосредственное управление домом в 250 домах и не определили способ управления домом в 168 домах.</w:t>
            </w:r>
          </w:p>
          <w:p w:rsidR="00AF54A3" w:rsidRPr="00AF54A3" w:rsidRDefault="00AF54A3" w:rsidP="00D77FCF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Создано 19 территориально общественных самоуправлений.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1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 xml:space="preserve">Содействие развитию </w:t>
            </w:r>
            <w:proofErr w:type="spellStart"/>
            <w:r w:rsidRPr="00AF54A3">
              <w:rPr>
                <w:sz w:val="26"/>
                <w:szCs w:val="26"/>
              </w:rPr>
              <w:t>ТОС</w:t>
            </w:r>
            <w:proofErr w:type="spellEnd"/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widowControl w:val="0"/>
              <w:overflowPunct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ДЖКХ</w:t>
            </w:r>
            <w:proofErr w:type="spellEnd"/>
            <w:r w:rsidRPr="00AF54A3">
              <w:rPr>
                <w:sz w:val="26"/>
                <w:szCs w:val="26"/>
              </w:rPr>
              <w:t xml:space="preserve">, </w:t>
            </w:r>
            <w:proofErr w:type="spellStart"/>
            <w:r w:rsidRPr="00AF54A3">
              <w:rPr>
                <w:sz w:val="26"/>
                <w:szCs w:val="26"/>
              </w:rPr>
              <w:t>МКУ</w:t>
            </w:r>
            <w:proofErr w:type="spellEnd"/>
            <w:r w:rsidRPr="00AF54A3">
              <w:rPr>
                <w:sz w:val="26"/>
                <w:szCs w:val="26"/>
              </w:rPr>
              <w:t xml:space="preserve"> «Жилищная политика»</w:t>
            </w:r>
          </w:p>
        </w:tc>
        <w:tc>
          <w:tcPr>
            <w:tcW w:w="4536" w:type="dxa"/>
          </w:tcPr>
          <w:p w:rsid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Вовлечение жителей города Кургана в деятельность по благоустройству территорий</w:t>
            </w:r>
          </w:p>
          <w:p w:rsidR="005E0AD5" w:rsidRPr="00AF54A3" w:rsidRDefault="005E0AD5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</w:p>
        </w:tc>
      </w:tr>
      <w:tr w:rsidR="005E0AD5" w:rsidRPr="00AF54A3" w:rsidTr="00AF54A3">
        <w:tc>
          <w:tcPr>
            <w:tcW w:w="372" w:type="dxa"/>
          </w:tcPr>
          <w:p w:rsidR="005E0AD5" w:rsidRPr="00AF54A3" w:rsidRDefault="005E0AD5" w:rsidP="005E0AD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5832" w:type="dxa"/>
          </w:tcPr>
          <w:p w:rsidR="005E0AD5" w:rsidRPr="00AF54A3" w:rsidRDefault="005E0AD5" w:rsidP="005E0AD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E0AD5" w:rsidRPr="00AF54A3" w:rsidRDefault="005E0AD5" w:rsidP="005E0AD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5E0AD5" w:rsidRPr="00AF54A3" w:rsidRDefault="005E0AD5" w:rsidP="005E0AD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5E0AD5" w:rsidRPr="00AF54A3" w:rsidRDefault="005E0AD5" w:rsidP="005E0AD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2</w:t>
            </w:r>
          </w:p>
        </w:tc>
        <w:tc>
          <w:tcPr>
            <w:tcW w:w="5832" w:type="dxa"/>
          </w:tcPr>
          <w:p w:rsid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 xml:space="preserve">Организация обучения председателей советов многоквартирных домов и председателей </w:t>
            </w:r>
            <w:proofErr w:type="spellStart"/>
            <w:r w:rsidRPr="00AF54A3">
              <w:rPr>
                <w:sz w:val="26"/>
                <w:szCs w:val="26"/>
              </w:rPr>
              <w:t>ТСЖ</w:t>
            </w:r>
            <w:proofErr w:type="spellEnd"/>
            <w:r w:rsidRPr="00AF54A3">
              <w:rPr>
                <w:sz w:val="26"/>
                <w:szCs w:val="26"/>
              </w:rPr>
              <w:t xml:space="preserve"> и ЖСК</w:t>
            </w:r>
          </w:p>
          <w:p w:rsidR="005E0AD5" w:rsidRPr="005E0AD5" w:rsidRDefault="005E0AD5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ДЖКХ</w:t>
            </w:r>
            <w:proofErr w:type="spellEnd"/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качества, оказываемых населению услуг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3</w:t>
            </w:r>
          </w:p>
        </w:tc>
        <w:tc>
          <w:tcPr>
            <w:tcW w:w="5832" w:type="dxa"/>
          </w:tcPr>
          <w:p w:rsid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  <w:shd w:val="clear" w:color="auto" w:fill="FFFFFF"/>
              </w:rPr>
            </w:pPr>
            <w:r w:rsidRPr="00AF54A3">
              <w:rPr>
                <w:sz w:val="26"/>
                <w:szCs w:val="26"/>
                <w:shd w:val="clear" w:color="auto" w:fill="FFFFFF"/>
              </w:rPr>
              <w:t>Проведение открытых конкурсов по отбору управляющих организаций для управления многоквартирными домами, собственниками помещений, в которых не выбран способ управления многоквартирным домом</w:t>
            </w:r>
          </w:p>
          <w:p w:rsidR="005E0AD5" w:rsidRPr="005E0AD5" w:rsidRDefault="005E0AD5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ДЖКХ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качества, оказываемых населению услуг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4</w:t>
            </w:r>
          </w:p>
        </w:tc>
        <w:tc>
          <w:tcPr>
            <w:tcW w:w="5832" w:type="dxa"/>
          </w:tcPr>
          <w:p w:rsid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Осуществление муниципального жилищного контроля</w:t>
            </w:r>
          </w:p>
          <w:p w:rsidR="005E0AD5" w:rsidRPr="005E0AD5" w:rsidRDefault="005E0AD5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ДЖКХ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качества, оказываемых населению услуг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5</w:t>
            </w:r>
          </w:p>
        </w:tc>
        <w:tc>
          <w:tcPr>
            <w:tcW w:w="5832" w:type="dxa"/>
          </w:tcPr>
          <w:p w:rsid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Проведение открытых аукционов на выполнение работ по вывозу несанкционированных свалок мусора с территории города Кургана</w:t>
            </w:r>
          </w:p>
          <w:p w:rsidR="005E0AD5" w:rsidRPr="005E0AD5" w:rsidRDefault="005E0AD5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ДЖКХ</w:t>
            </w:r>
            <w:proofErr w:type="spellEnd"/>
            <w:r w:rsidRPr="00AF54A3">
              <w:rPr>
                <w:sz w:val="26"/>
                <w:szCs w:val="26"/>
              </w:rPr>
              <w:t xml:space="preserve">, </w:t>
            </w:r>
            <w:proofErr w:type="spellStart"/>
            <w:r w:rsidRPr="00AF54A3">
              <w:rPr>
                <w:sz w:val="26"/>
                <w:szCs w:val="26"/>
              </w:rPr>
              <w:t>ДРГХ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Содействие развитию предпринимательства</w:t>
            </w: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 w:rsidRPr="00AF54A3">
              <w:rPr>
                <w:b/>
                <w:sz w:val="26"/>
                <w:szCs w:val="26"/>
              </w:rPr>
              <w:t>6. Розничная торговля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</w:p>
        </w:tc>
      </w:tr>
      <w:tr w:rsidR="00AF54A3" w:rsidRPr="00AF54A3" w:rsidTr="00AF54A3">
        <w:trPr>
          <w:trHeight w:val="693"/>
        </w:trPr>
        <w:tc>
          <w:tcPr>
            <w:tcW w:w="14992" w:type="dxa"/>
            <w:gridSpan w:val="5"/>
          </w:tcPr>
          <w:p w:rsidR="00AF54A3" w:rsidRPr="00AF54A3" w:rsidRDefault="00AF54A3" w:rsidP="005E0AD5">
            <w:pPr>
              <w:shd w:val="clear" w:color="auto" w:fill="FFFFFF"/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Описание рынка:</w:t>
            </w:r>
          </w:p>
          <w:p w:rsidR="00AF54A3" w:rsidRPr="00AF54A3" w:rsidRDefault="00AF54A3" w:rsidP="005E0AD5">
            <w:pPr>
              <w:shd w:val="clear" w:color="auto" w:fill="FFFFFF"/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Рынок розничной торговли города Кургана на 01.01.2017 г. включал 2,6 тысячи стационарных и нестационарных торговых объектов, общей площадью 317 тыс.кв.м.</w:t>
            </w:r>
          </w:p>
          <w:p w:rsidR="00AF54A3" w:rsidRPr="00AF54A3" w:rsidRDefault="00AF54A3" w:rsidP="005E0AD5">
            <w:pPr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bCs/>
                <w:sz w:val="26"/>
                <w:szCs w:val="26"/>
                <w:lang w:eastAsia="ar-SA"/>
              </w:rPr>
            </w:pPr>
            <w:r w:rsidRPr="00AF54A3">
              <w:rPr>
                <w:bCs/>
                <w:sz w:val="26"/>
                <w:szCs w:val="26"/>
                <w:lang w:eastAsia="ar-SA"/>
              </w:rPr>
              <w:t>По состоянию на 01.01.2018 г. схема размещения нестационарных торговых объектов включает 801 объект, в том числе 504 киоска и павильона, 297 нестационарных  объектов уличной торговли.</w:t>
            </w:r>
          </w:p>
          <w:p w:rsidR="00AF54A3" w:rsidRPr="00AF54A3" w:rsidRDefault="00AF54A3" w:rsidP="005E0AD5">
            <w:pPr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  <w:lang w:eastAsia="ar-SA"/>
              </w:rPr>
            </w:pPr>
            <w:r w:rsidRPr="00AF54A3">
              <w:rPr>
                <w:sz w:val="26"/>
                <w:szCs w:val="26"/>
                <w:lang w:eastAsia="ar-SA"/>
              </w:rPr>
              <w:t>На территории города Кургана постоянно функционируют три универсальные ярмарки («Некрасовская», «</w:t>
            </w:r>
            <w:proofErr w:type="spellStart"/>
            <w:r w:rsidRPr="00AF54A3">
              <w:rPr>
                <w:sz w:val="26"/>
                <w:szCs w:val="26"/>
                <w:lang w:eastAsia="ar-SA"/>
              </w:rPr>
              <w:t>ДКЖ</w:t>
            </w:r>
            <w:proofErr w:type="spellEnd"/>
            <w:r w:rsidRPr="00AF54A3">
              <w:rPr>
                <w:sz w:val="26"/>
                <w:szCs w:val="26"/>
                <w:lang w:eastAsia="ar-SA"/>
              </w:rPr>
              <w:t>», «Универсальная»).</w:t>
            </w:r>
          </w:p>
          <w:p w:rsidR="00AF54A3" w:rsidRPr="00AF54A3" w:rsidRDefault="00AF54A3" w:rsidP="005E0AD5">
            <w:pPr>
              <w:overflowPunct/>
              <w:autoSpaceDE/>
              <w:autoSpaceDN/>
              <w:adjustRightInd/>
              <w:snapToGrid w:val="0"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Ежегодно проводятся праздничная и предпраздничная торговля, специализированные сельскохозяйственные ярмарки, ярмарки «выходного дня».</w:t>
            </w:r>
          </w:p>
          <w:p w:rsidR="00AF54A3" w:rsidRDefault="00AF54A3" w:rsidP="005E0AD5">
            <w:pPr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  <w:lang w:eastAsia="ar-SA"/>
              </w:rPr>
            </w:pPr>
            <w:r w:rsidRPr="00AF54A3">
              <w:rPr>
                <w:sz w:val="26"/>
                <w:szCs w:val="26"/>
                <w:lang w:eastAsia="ar-SA"/>
              </w:rPr>
              <w:t>Обеспеченность торговыми павильонами и киосками по продаже продовольственных товаров и сельскохозяйственной продукции составляла 11 единиц на 10 тыс. жителей.</w:t>
            </w:r>
          </w:p>
          <w:p w:rsidR="005E0AD5" w:rsidRPr="00AF54A3" w:rsidRDefault="005E0AD5" w:rsidP="005E0AD5">
            <w:pPr>
              <w:suppressAutoHyphens/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  <w:lang w:eastAsia="ar-SA"/>
              </w:rPr>
            </w:pPr>
          </w:p>
        </w:tc>
      </w:tr>
      <w:tr w:rsidR="005E0AD5" w:rsidRPr="00AF54A3" w:rsidTr="00AF54A3">
        <w:tc>
          <w:tcPr>
            <w:tcW w:w="372" w:type="dxa"/>
          </w:tcPr>
          <w:p w:rsidR="005E0AD5" w:rsidRPr="00AF54A3" w:rsidRDefault="005E0AD5" w:rsidP="005E0AD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5832" w:type="dxa"/>
          </w:tcPr>
          <w:p w:rsidR="005E0AD5" w:rsidRPr="00AF54A3" w:rsidRDefault="005E0AD5" w:rsidP="005E0AD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5E0AD5" w:rsidRPr="00AF54A3" w:rsidRDefault="005E0AD5" w:rsidP="005E0AD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5E0AD5" w:rsidRPr="00AF54A3" w:rsidRDefault="005E0AD5" w:rsidP="005E0AD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5E0AD5" w:rsidRPr="00AF54A3" w:rsidRDefault="005E0AD5" w:rsidP="005E0AD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1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Развитие нестационарной, мобильной, уличной торговли путем совершенствования действующей схемы нестационарных торговых объектов с учетом перспективного развития городской инфраструктуры и градостроительной деятельности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Развитие нестационарной торговли преимущественно в удаленных микрорайонах города, где недостаточная обеспеченность инфраструктуры торговли и общественного питания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2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Организация ярмарочной, праздничной торговли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 xml:space="preserve">Развитие предпринимательской деятельности и </w:t>
            </w:r>
            <w:proofErr w:type="spellStart"/>
            <w:r w:rsidRPr="00AF54A3">
              <w:rPr>
                <w:sz w:val="26"/>
                <w:szCs w:val="26"/>
              </w:rPr>
              <w:t>самозанятости</w:t>
            </w:r>
            <w:proofErr w:type="spellEnd"/>
            <w:r w:rsidRPr="00AF54A3">
              <w:rPr>
                <w:sz w:val="26"/>
                <w:szCs w:val="26"/>
              </w:rPr>
              <w:t xml:space="preserve"> населения.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Обеспечение жителей города услугами общественного питания и торговли.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2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Содействие местным сельхозпроизводителям в реализации производимой продукции путем организации ярмарок «выходного дня», «Дары осени», предоставления льготных торговых мест на рынках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ДЭРПИТ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Оказание поддержки местным сельхозпроизводителям</w:t>
            </w: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 w:rsidRPr="00AF54A3">
              <w:rPr>
                <w:b/>
                <w:sz w:val="26"/>
                <w:szCs w:val="26"/>
              </w:rPr>
              <w:t>7. Рынок услуг связи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5E0AD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Описание рынка:</w:t>
            </w:r>
          </w:p>
          <w:p w:rsidR="00AF54A3" w:rsidRPr="00AF54A3" w:rsidRDefault="00AF54A3" w:rsidP="005E0AD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В 2017 году в  городе Кургане оказанием услуг связи занималось 13 организаций.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1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Оказание содействия операторам, предоставляющим услуги связи, путем предоставления земельных участков для размещения объектов, предназначенных для обеспечения связи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ДАСИЗО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числа домохозяйств, имеющих возможность пользоваться услугами связи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2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Выдача разрешений на строительство и на ввод в эксплуатацию объектов, предназначенных для обеспечения связи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ДАСИЗО</w:t>
            </w:r>
            <w:proofErr w:type="spellEnd"/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Повышение числа домохозяйств, имеющих возможность пользоваться услугами связи</w:t>
            </w:r>
          </w:p>
        </w:tc>
      </w:tr>
      <w:tr w:rsidR="00D877BC" w:rsidRPr="00AF54A3" w:rsidTr="00AF54A3">
        <w:tc>
          <w:tcPr>
            <w:tcW w:w="372" w:type="dxa"/>
          </w:tcPr>
          <w:p w:rsidR="00D877BC" w:rsidRPr="00AF54A3" w:rsidRDefault="00D877BC" w:rsidP="006E480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5832" w:type="dxa"/>
          </w:tcPr>
          <w:p w:rsidR="00D877BC" w:rsidRPr="00AF54A3" w:rsidRDefault="00D877BC" w:rsidP="006E480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D877BC" w:rsidRPr="00AF54A3" w:rsidRDefault="00D877BC" w:rsidP="006E480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D877BC" w:rsidRPr="00AF54A3" w:rsidRDefault="00D877BC" w:rsidP="006E480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D877BC" w:rsidRPr="00AF54A3" w:rsidRDefault="00D877BC" w:rsidP="006E480D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  <w:r w:rsidRPr="00AF54A3">
              <w:rPr>
                <w:b/>
                <w:sz w:val="26"/>
                <w:szCs w:val="26"/>
              </w:rPr>
              <w:t>8. Рынок услуг перевозок пассажиров наземным транспортом</w:t>
            </w:r>
          </w:p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6"/>
                <w:szCs w:val="26"/>
              </w:rPr>
            </w:pPr>
          </w:p>
        </w:tc>
      </w:tr>
      <w:tr w:rsidR="00AF54A3" w:rsidRPr="00AF54A3" w:rsidTr="00AF54A3">
        <w:tc>
          <w:tcPr>
            <w:tcW w:w="14992" w:type="dxa"/>
            <w:gridSpan w:val="5"/>
          </w:tcPr>
          <w:p w:rsidR="00AF54A3" w:rsidRPr="00AF54A3" w:rsidRDefault="00AF54A3" w:rsidP="00D877BC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Описание рынка:</w:t>
            </w:r>
          </w:p>
          <w:p w:rsidR="00AF54A3" w:rsidRPr="00AF54A3" w:rsidRDefault="00AF54A3" w:rsidP="00D877BC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В 2017 году на 42 маршрутах муниципальной маршрутной сети работали 25 перевозчиков, из которых 15 юридические лица, 10 индивидуальные предприниматели.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1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Проведение открытых конкурсов на право получения свидетельства об осуществлении перевозок по муниципальным маршрутам регулярных перевозок по нерегулируемым тарифам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ДРГХ</w:t>
            </w:r>
            <w:proofErr w:type="spellEnd"/>
            <w:r w:rsidRPr="00AF54A3">
              <w:rPr>
                <w:sz w:val="26"/>
                <w:szCs w:val="26"/>
              </w:rPr>
              <w:t xml:space="preserve">, </w:t>
            </w:r>
            <w:proofErr w:type="spellStart"/>
            <w:r w:rsidRPr="00AF54A3">
              <w:rPr>
                <w:sz w:val="26"/>
                <w:szCs w:val="26"/>
              </w:rPr>
              <w:t>М</w:t>
            </w:r>
            <w:r w:rsidR="00035B47">
              <w:rPr>
                <w:sz w:val="26"/>
                <w:szCs w:val="26"/>
              </w:rPr>
              <w:t>К</w:t>
            </w:r>
            <w:r w:rsidRPr="00AF54A3">
              <w:rPr>
                <w:sz w:val="26"/>
                <w:szCs w:val="26"/>
              </w:rPr>
              <w:t>У</w:t>
            </w:r>
            <w:proofErr w:type="spellEnd"/>
            <w:r w:rsidRPr="00AF54A3">
              <w:rPr>
                <w:sz w:val="26"/>
                <w:szCs w:val="26"/>
              </w:rPr>
              <w:t xml:space="preserve"> «Транспортное управление»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Формирование равных конкурентных условий для работы предпринимателей</w:t>
            </w:r>
          </w:p>
        </w:tc>
      </w:tr>
      <w:tr w:rsidR="00AF54A3" w:rsidRPr="00AF54A3" w:rsidTr="00AF54A3">
        <w:tc>
          <w:tcPr>
            <w:tcW w:w="37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2</w:t>
            </w:r>
          </w:p>
        </w:tc>
        <w:tc>
          <w:tcPr>
            <w:tcW w:w="5832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Реализация перспективного плана развития регулярных перевозок на территории города Кургана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6"/>
                <w:szCs w:val="26"/>
              </w:rPr>
            </w:pPr>
            <w:proofErr w:type="spellStart"/>
            <w:r w:rsidRPr="00AF54A3">
              <w:rPr>
                <w:sz w:val="26"/>
                <w:szCs w:val="26"/>
              </w:rPr>
              <w:t>ДРГХ</w:t>
            </w:r>
            <w:proofErr w:type="spellEnd"/>
            <w:r w:rsidRPr="00AF54A3">
              <w:rPr>
                <w:sz w:val="26"/>
                <w:szCs w:val="26"/>
              </w:rPr>
              <w:t xml:space="preserve">, </w:t>
            </w:r>
            <w:proofErr w:type="spellStart"/>
            <w:r w:rsidRPr="00AF54A3">
              <w:rPr>
                <w:sz w:val="26"/>
                <w:szCs w:val="26"/>
              </w:rPr>
              <w:t>М</w:t>
            </w:r>
            <w:r w:rsidR="00035B47">
              <w:rPr>
                <w:sz w:val="26"/>
                <w:szCs w:val="26"/>
              </w:rPr>
              <w:t>К</w:t>
            </w:r>
            <w:r w:rsidRPr="00AF54A3">
              <w:rPr>
                <w:sz w:val="26"/>
                <w:szCs w:val="26"/>
              </w:rPr>
              <w:t>У</w:t>
            </w:r>
            <w:proofErr w:type="spellEnd"/>
            <w:r w:rsidRPr="00AF54A3">
              <w:rPr>
                <w:sz w:val="26"/>
                <w:szCs w:val="26"/>
              </w:rPr>
              <w:t xml:space="preserve"> «Транспортное управление»</w:t>
            </w:r>
          </w:p>
        </w:tc>
        <w:tc>
          <w:tcPr>
            <w:tcW w:w="4536" w:type="dxa"/>
          </w:tcPr>
          <w:p w:rsidR="00AF54A3" w:rsidRPr="00AF54A3" w:rsidRDefault="00AF54A3" w:rsidP="00043DC3">
            <w:pPr>
              <w:overflowPunct/>
              <w:autoSpaceDE/>
              <w:autoSpaceDN/>
              <w:adjustRightInd/>
              <w:ind w:firstLine="0"/>
              <w:textAlignment w:val="auto"/>
              <w:rPr>
                <w:sz w:val="26"/>
                <w:szCs w:val="26"/>
              </w:rPr>
            </w:pPr>
            <w:r w:rsidRPr="00AF54A3">
              <w:rPr>
                <w:sz w:val="26"/>
                <w:szCs w:val="26"/>
              </w:rPr>
              <w:t>Увеличение пассажиропотока на муниципальной маршрутной сети, повышение качества транспортного обслуживания</w:t>
            </w:r>
          </w:p>
        </w:tc>
      </w:tr>
    </w:tbl>
    <w:p w:rsidR="00AF54A3" w:rsidRDefault="00AF54A3" w:rsidP="00AF54A3">
      <w:pPr>
        <w:overflowPunct/>
        <w:autoSpaceDE/>
        <w:autoSpaceDN/>
        <w:adjustRightInd/>
        <w:ind w:firstLine="709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:rsidR="00C9753A" w:rsidRPr="00AF54A3" w:rsidRDefault="00C9753A" w:rsidP="00AF54A3">
      <w:pPr>
        <w:overflowPunct/>
        <w:autoSpaceDE/>
        <w:autoSpaceDN/>
        <w:adjustRightInd/>
        <w:ind w:firstLine="709"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:rsidR="00AF54A3" w:rsidRPr="00AF54A3" w:rsidRDefault="00AF54A3" w:rsidP="00AF54A3">
      <w:pPr>
        <w:overflowPunct/>
        <w:autoSpaceDE/>
        <w:autoSpaceDN/>
        <w:adjustRightInd/>
        <w:ind w:firstLine="709"/>
        <w:jc w:val="center"/>
        <w:textAlignment w:val="auto"/>
        <w:rPr>
          <w:rFonts w:eastAsiaTheme="minorHAnsi"/>
          <w:sz w:val="28"/>
          <w:szCs w:val="28"/>
          <w:lang w:eastAsia="en-US"/>
        </w:rPr>
      </w:pPr>
      <w:r w:rsidRPr="00AF54A3">
        <w:rPr>
          <w:rFonts w:eastAsiaTheme="minorHAnsi"/>
          <w:sz w:val="28"/>
          <w:szCs w:val="28"/>
          <w:lang w:eastAsia="en-US"/>
        </w:rPr>
        <w:t>____________________________________________________</w:t>
      </w:r>
    </w:p>
    <w:p w:rsidR="00AF54A3" w:rsidRPr="0037587F" w:rsidRDefault="00AF54A3" w:rsidP="00DA22AB">
      <w:pPr>
        <w:ind w:firstLine="709"/>
        <w:jc w:val="both"/>
        <w:rPr>
          <w:sz w:val="28"/>
          <w:szCs w:val="28"/>
        </w:rPr>
      </w:pPr>
    </w:p>
    <w:sectPr w:rsidR="00AF54A3" w:rsidRPr="0037587F" w:rsidSect="00AF54A3">
      <w:pgSz w:w="16838" w:h="11906" w:orient="landscape" w:code="9"/>
      <w:pgMar w:top="1418" w:right="1134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53A" w:rsidRDefault="00C9753A">
      <w:r>
        <w:separator/>
      </w:r>
    </w:p>
  </w:endnote>
  <w:endnote w:type="continuationSeparator" w:id="1">
    <w:p w:rsidR="00C9753A" w:rsidRDefault="00C97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53A" w:rsidRDefault="00C9753A">
      <w:r>
        <w:separator/>
      </w:r>
    </w:p>
  </w:footnote>
  <w:footnote w:type="continuationSeparator" w:id="1">
    <w:p w:rsidR="00C9753A" w:rsidRDefault="00C97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3A" w:rsidRDefault="00D431FE" w:rsidP="00DF20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753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753A" w:rsidRDefault="00C975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3A" w:rsidRDefault="00D431FE" w:rsidP="00DF20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753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118C4">
      <w:rPr>
        <w:rStyle w:val="a9"/>
        <w:noProof/>
      </w:rPr>
      <w:t>13</w:t>
    </w:r>
    <w:r>
      <w:rPr>
        <w:rStyle w:val="a9"/>
      </w:rPr>
      <w:fldChar w:fldCharType="end"/>
    </w:r>
  </w:p>
  <w:p w:rsidR="00C9753A" w:rsidRDefault="00C9753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3A" w:rsidRDefault="00C9753A">
    <w:pPr>
      <w:pStyle w:val="a7"/>
      <w:jc w:val="center"/>
    </w:pPr>
  </w:p>
  <w:p w:rsidR="00C9753A" w:rsidRDefault="00C9753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EF2F2C"/>
    <w:rsid w:val="00012D88"/>
    <w:rsid w:val="00035B47"/>
    <w:rsid w:val="00043DC3"/>
    <w:rsid w:val="000A69DC"/>
    <w:rsid w:val="000D18C6"/>
    <w:rsid w:val="000E42D2"/>
    <w:rsid w:val="001118C4"/>
    <w:rsid w:val="00193FEC"/>
    <w:rsid w:val="001962B7"/>
    <w:rsid w:val="001C1D34"/>
    <w:rsid w:val="001F0601"/>
    <w:rsid w:val="001F3905"/>
    <w:rsid w:val="00204238"/>
    <w:rsid w:val="00255704"/>
    <w:rsid w:val="00261948"/>
    <w:rsid w:val="00266C8E"/>
    <w:rsid w:val="002A32AE"/>
    <w:rsid w:val="002A510E"/>
    <w:rsid w:val="002F1637"/>
    <w:rsid w:val="002F2B4B"/>
    <w:rsid w:val="0030116E"/>
    <w:rsid w:val="00316F3D"/>
    <w:rsid w:val="00325748"/>
    <w:rsid w:val="00362ED7"/>
    <w:rsid w:val="0037084E"/>
    <w:rsid w:val="0037587F"/>
    <w:rsid w:val="0039507C"/>
    <w:rsid w:val="00435E9E"/>
    <w:rsid w:val="004632E3"/>
    <w:rsid w:val="00531563"/>
    <w:rsid w:val="005611B8"/>
    <w:rsid w:val="005E0AD5"/>
    <w:rsid w:val="005F4CCB"/>
    <w:rsid w:val="00612A48"/>
    <w:rsid w:val="00630C4C"/>
    <w:rsid w:val="00674A46"/>
    <w:rsid w:val="006822ED"/>
    <w:rsid w:val="006E480D"/>
    <w:rsid w:val="007A4F32"/>
    <w:rsid w:val="00882524"/>
    <w:rsid w:val="008D0796"/>
    <w:rsid w:val="008F3888"/>
    <w:rsid w:val="0091660A"/>
    <w:rsid w:val="00941EA9"/>
    <w:rsid w:val="009C14A8"/>
    <w:rsid w:val="009E6B56"/>
    <w:rsid w:val="00A102AC"/>
    <w:rsid w:val="00A12AA6"/>
    <w:rsid w:val="00AE0716"/>
    <w:rsid w:val="00AF54A3"/>
    <w:rsid w:val="00B03103"/>
    <w:rsid w:val="00B5560C"/>
    <w:rsid w:val="00BA3371"/>
    <w:rsid w:val="00BD614C"/>
    <w:rsid w:val="00C23FEF"/>
    <w:rsid w:val="00C82AAC"/>
    <w:rsid w:val="00C9753A"/>
    <w:rsid w:val="00CF00BA"/>
    <w:rsid w:val="00CF5EDC"/>
    <w:rsid w:val="00D431FE"/>
    <w:rsid w:val="00D458A6"/>
    <w:rsid w:val="00D77FCF"/>
    <w:rsid w:val="00D877BC"/>
    <w:rsid w:val="00DA22AB"/>
    <w:rsid w:val="00DF2075"/>
    <w:rsid w:val="00E22062"/>
    <w:rsid w:val="00E348CA"/>
    <w:rsid w:val="00E4692D"/>
    <w:rsid w:val="00E47449"/>
    <w:rsid w:val="00E667C1"/>
    <w:rsid w:val="00EF2F2C"/>
    <w:rsid w:val="00F04062"/>
    <w:rsid w:val="00F356A1"/>
    <w:rsid w:val="00FD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B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7EB5"/>
    <w:pPr>
      <w:spacing w:after="120"/>
    </w:pPr>
  </w:style>
  <w:style w:type="paragraph" w:styleId="a4">
    <w:name w:val="Body Text Indent"/>
    <w:basedOn w:val="a"/>
    <w:rsid w:val="00FD7EB5"/>
    <w:pPr>
      <w:spacing w:after="120"/>
      <w:ind w:left="283"/>
    </w:pPr>
  </w:style>
  <w:style w:type="table" w:styleId="a5">
    <w:name w:val="Table Grid"/>
    <w:basedOn w:val="a1"/>
    <w:rsid w:val="00FD7EB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7084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F20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075"/>
  </w:style>
  <w:style w:type="paragraph" w:styleId="aa">
    <w:name w:val="Normal (Web)"/>
    <w:basedOn w:val="a"/>
    <w:uiPriority w:val="99"/>
    <w:semiHidden/>
    <w:unhideWhenUsed/>
    <w:rsid w:val="002557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AF54A3"/>
    <w:pPr>
      <w:ind w:firstLine="709"/>
      <w:jc w:val="both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6E48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480D"/>
  </w:style>
  <w:style w:type="character" w:customStyle="1" w:styleId="a8">
    <w:name w:val="Верхний колонтитул Знак"/>
    <w:basedOn w:val="a0"/>
    <w:link w:val="a7"/>
    <w:uiPriority w:val="99"/>
    <w:rsid w:val="006E4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2;&#1040;&#1051;&#1067;&#1049;%20&#1041;&#1048;&#1047;&#1053;&#1045;&#1057;\&#1050;&#1054;&#1053;&#1050;&#1059;&#1056;&#1045;&#1053;&#1062;&#1048;&#1071;\&#1076;&#1086;&#1088;&#1086;&#1078;&#1085;&#1072;&#1103;%20&#1082;&#1072;&#1088;&#1090;&#1072;%20&#1082;&#1091;&#1088;&#1075;&#1072;&#1085;\&#1055;&#1086;&#1089;&#1090;&#1040;&#1076;&#1084;&#1080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5FEF-897D-4FA0-9C42-86DD51AC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ПостАдмин.dot</Template>
  <TotalTime>2</TotalTime>
  <Pages>14</Pages>
  <Words>2362</Words>
  <Characters>18055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КУРГАНА</vt:lpstr>
    </vt:vector>
  </TitlesOfParts>
  <Company>Администрация города Кургана</Company>
  <LinksUpToDate>false</LinksUpToDate>
  <CharactersWithSpaces>20377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КУРГАНА</dc:title>
  <dc:creator>gusevas</dc:creator>
  <cp:lastModifiedBy>gusevas</cp:lastModifiedBy>
  <cp:revision>2</cp:revision>
  <cp:lastPrinted>2018-01-16T05:55:00Z</cp:lastPrinted>
  <dcterms:created xsi:type="dcterms:W3CDTF">2018-01-30T05:40:00Z</dcterms:created>
  <dcterms:modified xsi:type="dcterms:W3CDTF">2018-01-30T05:40:00Z</dcterms:modified>
</cp:coreProperties>
</file>